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EE" w:rsidRPr="00A567EE" w:rsidRDefault="00A567EE">
      <w:pPr>
        <w:rPr>
          <w:rFonts w:asciiTheme="minorEastAsia" w:hAnsiTheme="minorEastAsia"/>
          <w:b/>
          <w:color w:val="000000" w:themeColor="text1"/>
          <w:szCs w:val="21"/>
        </w:rPr>
      </w:pPr>
      <w:r w:rsidRPr="00A567EE">
        <w:rPr>
          <w:rFonts w:asciiTheme="minorEastAsia" w:hAnsiTheme="minorEastAsia" w:hint="eastAsia"/>
          <w:b/>
          <w:color w:val="000000" w:themeColor="text1"/>
          <w:szCs w:val="21"/>
        </w:rPr>
        <w:t>附件：武昌首义学院电梯询价项目表</w:t>
      </w:r>
    </w:p>
    <w:p w:rsidR="00573E68" w:rsidRDefault="00741097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单位：                                        公司所具有资质和级别：</w:t>
      </w:r>
    </w:p>
    <w:tbl>
      <w:tblPr>
        <w:tblStyle w:val="a6"/>
        <w:tblW w:w="150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98"/>
        <w:gridCol w:w="1883"/>
        <w:gridCol w:w="1236"/>
        <w:gridCol w:w="992"/>
        <w:gridCol w:w="709"/>
        <w:gridCol w:w="855"/>
        <w:gridCol w:w="850"/>
        <w:gridCol w:w="1276"/>
        <w:gridCol w:w="2693"/>
        <w:gridCol w:w="1701"/>
        <w:gridCol w:w="992"/>
      </w:tblGrid>
      <w:tr w:rsidR="00573E68">
        <w:trPr>
          <w:trHeight w:val="782"/>
        </w:trPr>
        <w:tc>
          <w:tcPr>
            <w:tcW w:w="1898" w:type="dxa"/>
          </w:tcPr>
          <w:p w:rsidR="00573E68" w:rsidRDefault="00573E68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</w:p>
          <w:p w:rsidR="00573E68" w:rsidRDefault="00741097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区域</w:t>
            </w:r>
          </w:p>
        </w:tc>
        <w:tc>
          <w:tcPr>
            <w:tcW w:w="1883" w:type="dxa"/>
          </w:tcPr>
          <w:p w:rsidR="00573E68" w:rsidRDefault="00573E68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</w:p>
          <w:p w:rsidR="00573E68" w:rsidRDefault="00741097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服务中心</w:t>
            </w:r>
          </w:p>
        </w:tc>
        <w:tc>
          <w:tcPr>
            <w:tcW w:w="1236" w:type="dxa"/>
          </w:tcPr>
          <w:p w:rsidR="00573E68" w:rsidRDefault="00573E68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</w:p>
          <w:p w:rsidR="00573E68" w:rsidRDefault="00741097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品牌</w:t>
            </w:r>
          </w:p>
        </w:tc>
        <w:tc>
          <w:tcPr>
            <w:tcW w:w="992" w:type="dxa"/>
          </w:tcPr>
          <w:p w:rsidR="00573E68" w:rsidRDefault="00573E68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</w:p>
          <w:p w:rsidR="00573E68" w:rsidRDefault="00741097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类别</w:t>
            </w:r>
          </w:p>
        </w:tc>
        <w:tc>
          <w:tcPr>
            <w:tcW w:w="709" w:type="dxa"/>
          </w:tcPr>
          <w:p w:rsidR="00573E68" w:rsidRDefault="00573E68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</w:p>
          <w:p w:rsidR="00573E68" w:rsidRDefault="00741097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层站</w:t>
            </w:r>
          </w:p>
        </w:tc>
        <w:tc>
          <w:tcPr>
            <w:tcW w:w="855" w:type="dxa"/>
          </w:tcPr>
          <w:p w:rsidR="00573E68" w:rsidRDefault="00573E68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</w:p>
          <w:p w:rsidR="00573E68" w:rsidRDefault="00741097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载重</w:t>
            </w:r>
          </w:p>
        </w:tc>
        <w:tc>
          <w:tcPr>
            <w:tcW w:w="850" w:type="dxa"/>
          </w:tcPr>
          <w:p w:rsidR="00573E68" w:rsidRDefault="00573E68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</w:p>
          <w:p w:rsidR="00573E68" w:rsidRDefault="00741097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台数</w:t>
            </w:r>
          </w:p>
        </w:tc>
        <w:tc>
          <w:tcPr>
            <w:tcW w:w="1276" w:type="dxa"/>
          </w:tcPr>
          <w:p w:rsidR="00573E68" w:rsidRDefault="00573E68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</w:p>
          <w:p w:rsidR="00573E68" w:rsidRDefault="00741097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保养方式</w:t>
            </w:r>
          </w:p>
        </w:tc>
        <w:tc>
          <w:tcPr>
            <w:tcW w:w="2693" w:type="dxa"/>
          </w:tcPr>
          <w:p w:rsidR="00573E68" w:rsidRDefault="00573E68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</w:p>
          <w:p w:rsidR="00573E68" w:rsidRDefault="00741097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单台保养费（元/年•台）</w:t>
            </w:r>
          </w:p>
        </w:tc>
        <w:tc>
          <w:tcPr>
            <w:tcW w:w="1701" w:type="dxa"/>
          </w:tcPr>
          <w:p w:rsidR="00573E68" w:rsidRDefault="00573E68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</w:p>
          <w:p w:rsidR="00573E68" w:rsidRDefault="007410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年合计金额</w:t>
            </w:r>
          </w:p>
        </w:tc>
        <w:tc>
          <w:tcPr>
            <w:tcW w:w="992" w:type="dxa"/>
          </w:tcPr>
          <w:p w:rsidR="00573E68" w:rsidRDefault="00573E68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</w:p>
          <w:p w:rsidR="00573E68" w:rsidRDefault="00741097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573E68">
        <w:trPr>
          <w:trHeight w:val="567"/>
        </w:trPr>
        <w:tc>
          <w:tcPr>
            <w:tcW w:w="1898" w:type="dxa"/>
            <w:vAlign w:val="center"/>
          </w:tcPr>
          <w:p w:rsidR="00573E68" w:rsidRDefault="00741097">
            <w:pPr>
              <w:jc w:val="center"/>
            </w:pPr>
            <w:r>
              <w:rPr>
                <w:rFonts w:hint="eastAsia"/>
              </w:rPr>
              <w:t>行政楼</w:t>
            </w:r>
          </w:p>
        </w:tc>
        <w:tc>
          <w:tcPr>
            <w:tcW w:w="1883" w:type="dxa"/>
            <w:vAlign w:val="center"/>
          </w:tcPr>
          <w:p w:rsidR="00573E68" w:rsidRDefault="007410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武昌首义学院</w:t>
            </w:r>
          </w:p>
        </w:tc>
        <w:tc>
          <w:tcPr>
            <w:tcW w:w="1236" w:type="dxa"/>
            <w:vAlign w:val="center"/>
          </w:tcPr>
          <w:p w:rsidR="00573E68" w:rsidRDefault="007410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上海三菱</w:t>
            </w:r>
          </w:p>
        </w:tc>
        <w:tc>
          <w:tcPr>
            <w:tcW w:w="992" w:type="dxa"/>
            <w:vAlign w:val="center"/>
          </w:tcPr>
          <w:p w:rsidR="00573E68" w:rsidRDefault="007410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客梯</w:t>
            </w:r>
          </w:p>
        </w:tc>
        <w:tc>
          <w:tcPr>
            <w:tcW w:w="709" w:type="dxa"/>
            <w:vAlign w:val="center"/>
          </w:tcPr>
          <w:p w:rsidR="00573E68" w:rsidRDefault="007410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855" w:type="dxa"/>
            <w:vAlign w:val="center"/>
          </w:tcPr>
          <w:p w:rsidR="00573E68" w:rsidRDefault="007410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1000G</w:t>
            </w:r>
          </w:p>
        </w:tc>
        <w:tc>
          <w:tcPr>
            <w:tcW w:w="850" w:type="dxa"/>
            <w:vAlign w:val="center"/>
          </w:tcPr>
          <w:p w:rsidR="00573E68" w:rsidRDefault="007410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73E68" w:rsidRDefault="00573E6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73E68" w:rsidRDefault="00573E6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73E68" w:rsidRDefault="00573E6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3E68" w:rsidRDefault="00573E6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573E68">
        <w:trPr>
          <w:trHeight w:val="558"/>
        </w:trPr>
        <w:tc>
          <w:tcPr>
            <w:tcW w:w="1898" w:type="dxa"/>
            <w:vAlign w:val="center"/>
          </w:tcPr>
          <w:p w:rsidR="00573E68" w:rsidRDefault="00741097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号教学楼</w:t>
            </w:r>
          </w:p>
        </w:tc>
        <w:tc>
          <w:tcPr>
            <w:tcW w:w="1883" w:type="dxa"/>
            <w:vAlign w:val="center"/>
          </w:tcPr>
          <w:p w:rsidR="00573E68" w:rsidRDefault="007410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武昌首义学院</w:t>
            </w:r>
          </w:p>
        </w:tc>
        <w:tc>
          <w:tcPr>
            <w:tcW w:w="1236" w:type="dxa"/>
            <w:vAlign w:val="center"/>
          </w:tcPr>
          <w:p w:rsidR="00573E68" w:rsidRDefault="007410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许继富士</w:t>
            </w:r>
          </w:p>
        </w:tc>
        <w:tc>
          <w:tcPr>
            <w:tcW w:w="992" w:type="dxa"/>
            <w:vAlign w:val="center"/>
          </w:tcPr>
          <w:p w:rsidR="00573E68" w:rsidRDefault="00741097">
            <w:pPr>
              <w:jc w:val="center"/>
            </w:pPr>
            <w:r>
              <w:rPr>
                <w:rFonts w:hint="eastAsia"/>
                <w:sz w:val="24"/>
              </w:rPr>
              <w:t>客梯</w:t>
            </w:r>
          </w:p>
        </w:tc>
        <w:tc>
          <w:tcPr>
            <w:tcW w:w="709" w:type="dxa"/>
            <w:vAlign w:val="center"/>
          </w:tcPr>
          <w:p w:rsidR="00573E68" w:rsidRDefault="007410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55" w:type="dxa"/>
            <w:vAlign w:val="center"/>
          </w:tcPr>
          <w:p w:rsidR="00573E68" w:rsidRDefault="007410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1000G</w:t>
            </w:r>
          </w:p>
        </w:tc>
        <w:tc>
          <w:tcPr>
            <w:tcW w:w="850" w:type="dxa"/>
            <w:vAlign w:val="center"/>
          </w:tcPr>
          <w:p w:rsidR="00573E68" w:rsidRDefault="007410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73E68" w:rsidRDefault="00573E68">
            <w:pPr>
              <w:jc w:val="center"/>
            </w:pPr>
          </w:p>
        </w:tc>
        <w:tc>
          <w:tcPr>
            <w:tcW w:w="2693" w:type="dxa"/>
            <w:vAlign w:val="center"/>
          </w:tcPr>
          <w:p w:rsidR="00573E68" w:rsidRDefault="00573E6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73E68" w:rsidRDefault="00573E6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3E68" w:rsidRDefault="00573E6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573E68">
        <w:trPr>
          <w:trHeight w:val="550"/>
        </w:trPr>
        <w:tc>
          <w:tcPr>
            <w:tcW w:w="1898" w:type="dxa"/>
            <w:vAlign w:val="center"/>
          </w:tcPr>
          <w:p w:rsidR="00573E68" w:rsidRDefault="00741097">
            <w:pPr>
              <w:jc w:val="center"/>
            </w:pPr>
            <w:r>
              <w:rPr>
                <w:rFonts w:hint="eastAsia"/>
              </w:rPr>
              <w:t>南区图书总馆</w:t>
            </w:r>
          </w:p>
        </w:tc>
        <w:tc>
          <w:tcPr>
            <w:tcW w:w="1883" w:type="dxa"/>
            <w:vAlign w:val="center"/>
          </w:tcPr>
          <w:p w:rsidR="00573E68" w:rsidRDefault="007410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武昌首义学院</w:t>
            </w:r>
          </w:p>
        </w:tc>
        <w:tc>
          <w:tcPr>
            <w:tcW w:w="1236" w:type="dxa"/>
            <w:vAlign w:val="center"/>
          </w:tcPr>
          <w:p w:rsidR="00573E68" w:rsidRDefault="007410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许继富士</w:t>
            </w:r>
          </w:p>
        </w:tc>
        <w:tc>
          <w:tcPr>
            <w:tcW w:w="992" w:type="dxa"/>
            <w:vAlign w:val="center"/>
          </w:tcPr>
          <w:p w:rsidR="00573E68" w:rsidRDefault="00741097">
            <w:pPr>
              <w:jc w:val="center"/>
            </w:pPr>
            <w:r>
              <w:rPr>
                <w:rFonts w:hint="eastAsia"/>
                <w:sz w:val="24"/>
              </w:rPr>
              <w:t>客梯</w:t>
            </w:r>
          </w:p>
        </w:tc>
        <w:tc>
          <w:tcPr>
            <w:tcW w:w="709" w:type="dxa"/>
            <w:vAlign w:val="center"/>
          </w:tcPr>
          <w:p w:rsidR="00573E68" w:rsidRDefault="007410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55" w:type="dxa"/>
            <w:vAlign w:val="center"/>
          </w:tcPr>
          <w:p w:rsidR="00573E68" w:rsidRDefault="007410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1000G</w:t>
            </w:r>
          </w:p>
        </w:tc>
        <w:tc>
          <w:tcPr>
            <w:tcW w:w="850" w:type="dxa"/>
            <w:vAlign w:val="center"/>
          </w:tcPr>
          <w:p w:rsidR="00573E68" w:rsidRDefault="007410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73E68" w:rsidRDefault="00573E68">
            <w:pPr>
              <w:jc w:val="center"/>
            </w:pPr>
          </w:p>
        </w:tc>
        <w:tc>
          <w:tcPr>
            <w:tcW w:w="2693" w:type="dxa"/>
            <w:vAlign w:val="center"/>
          </w:tcPr>
          <w:p w:rsidR="00573E68" w:rsidRDefault="00573E6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73E68" w:rsidRDefault="00573E6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3E68" w:rsidRDefault="00573E6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573E68">
        <w:trPr>
          <w:trHeight w:val="562"/>
        </w:trPr>
        <w:tc>
          <w:tcPr>
            <w:tcW w:w="1898" w:type="dxa"/>
            <w:vAlign w:val="center"/>
          </w:tcPr>
          <w:p w:rsidR="00573E68" w:rsidRDefault="00741097">
            <w:pPr>
              <w:jc w:val="center"/>
            </w:pPr>
            <w:r>
              <w:rPr>
                <w:rFonts w:hint="eastAsia"/>
              </w:rPr>
              <w:t>西区食堂</w:t>
            </w:r>
          </w:p>
        </w:tc>
        <w:tc>
          <w:tcPr>
            <w:tcW w:w="1883" w:type="dxa"/>
            <w:vAlign w:val="center"/>
          </w:tcPr>
          <w:p w:rsidR="00573E68" w:rsidRDefault="007410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武昌首义学院</w:t>
            </w:r>
          </w:p>
        </w:tc>
        <w:tc>
          <w:tcPr>
            <w:tcW w:w="1236" w:type="dxa"/>
            <w:vAlign w:val="center"/>
          </w:tcPr>
          <w:p w:rsidR="00573E68" w:rsidRDefault="007410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许继富士</w:t>
            </w:r>
          </w:p>
        </w:tc>
        <w:tc>
          <w:tcPr>
            <w:tcW w:w="992" w:type="dxa"/>
            <w:vAlign w:val="center"/>
          </w:tcPr>
          <w:p w:rsidR="00573E68" w:rsidRDefault="00741097">
            <w:pPr>
              <w:jc w:val="center"/>
            </w:pPr>
            <w:r>
              <w:rPr>
                <w:rFonts w:hint="eastAsia"/>
                <w:sz w:val="24"/>
              </w:rPr>
              <w:t>客梯</w:t>
            </w:r>
          </w:p>
        </w:tc>
        <w:tc>
          <w:tcPr>
            <w:tcW w:w="709" w:type="dxa"/>
            <w:vAlign w:val="center"/>
          </w:tcPr>
          <w:p w:rsidR="00573E68" w:rsidRDefault="007410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55" w:type="dxa"/>
            <w:vAlign w:val="center"/>
          </w:tcPr>
          <w:p w:rsidR="00573E68" w:rsidRDefault="007410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1000G</w:t>
            </w:r>
          </w:p>
        </w:tc>
        <w:tc>
          <w:tcPr>
            <w:tcW w:w="850" w:type="dxa"/>
            <w:vAlign w:val="center"/>
          </w:tcPr>
          <w:p w:rsidR="00573E68" w:rsidRDefault="007410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73E68" w:rsidRDefault="00573E68">
            <w:pPr>
              <w:jc w:val="center"/>
            </w:pPr>
          </w:p>
        </w:tc>
        <w:tc>
          <w:tcPr>
            <w:tcW w:w="2693" w:type="dxa"/>
            <w:vAlign w:val="center"/>
          </w:tcPr>
          <w:p w:rsidR="00573E68" w:rsidRDefault="00573E6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73E68" w:rsidRDefault="00573E6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3E68" w:rsidRDefault="00573E6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573E68">
        <w:trPr>
          <w:trHeight w:val="562"/>
        </w:trPr>
        <w:tc>
          <w:tcPr>
            <w:tcW w:w="1898" w:type="dxa"/>
            <w:vAlign w:val="center"/>
          </w:tcPr>
          <w:p w:rsidR="00573E68" w:rsidRDefault="00741097">
            <w:pPr>
              <w:jc w:val="center"/>
            </w:pPr>
            <w:r>
              <w:rPr>
                <w:rFonts w:hint="eastAsia"/>
              </w:rPr>
              <w:t>中区图书馆</w:t>
            </w:r>
          </w:p>
        </w:tc>
        <w:tc>
          <w:tcPr>
            <w:tcW w:w="1883" w:type="dxa"/>
            <w:vAlign w:val="center"/>
          </w:tcPr>
          <w:p w:rsidR="00573E68" w:rsidRDefault="007410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武昌首义学院</w:t>
            </w:r>
          </w:p>
        </w:tc>
        <w:tc>
          <w:tcPr>
            <w:tcW w:w="1236" w:type="dxa"/>
            <w:vAlign w:val="center"/>
          </w:tcPr>
          <w:p w:rsidR="00573E68" w:rsidRDefault="007410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宏大</w:t>
            </w:r>
          </w:p>
        </w:tc>
        <w:tc>
          <w:tcPr>
            <w:tcW w:w="992" w:type="dxa"/>
            <w:vAlign w:val="center"/>
          </w:tcPr>
          <w:p w:rsidR="00573E68" w:rsidRDefault="00741097">
            <w:pPr>
              <w:jc w:val="center"/>
            </w:pPr>
            <w:r>
              <w:rPr>
                <w:rFonts w:hint="eastAsia"/>
                <w:sz w:val="24"/>
              </w:rPr>
              <w:t>客梯</w:t>
            </w:r>
          </w:p>
        </w:tc>
        <w:tc>
          <w:tcPr>
            <w:tcW w:w="709" w:type="dxa"/>
            <w:vAlign w:val="center"/>
          </w:tcPr>
          <w:p w:rsidR="00573E68" w:rsidRDefault="007410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55" w:type="dxa"/>
            <w:vAlign w:val="center"/>
          </w:tcPr>
          <w:p w:rsidR="00573E68" w:rsidRDefault="007410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400G</w:t>
            </w:r>
          </w:p>
        </w:tc>
        <w:tc>
          <w:tcPr>
            <w:tcW w:w="850" w:type="dxa"/>
            <w:vAlign w:val="center"/>
          </w:tcPr>
          <w:p w:rsidR="00573E68" w:rsidRDefault="007410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73E68" w:rsidRDefault="00573E68">
            <w:pPr>
              <w:jc w:val="center"/>
            </w:pPr>
          </w:p>
        </w:tc>
        <w:tc>
          <w:tcPr>
            <w:tcW w:w="2693" w:type="dxa"/>
            <w:vAlign w:val="center"/>
          </w:tcPr>
          <w:p w:rsidR="00573E68" w:rsidRDefault="00573E6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73E68" w:rsidRDefault="00573E6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3E68" w:rsidRDefault="00573E6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573E68">
        <w:trPr>
          <w:trHeight w:val="540"/>
        </w:trPr>
        <w:tc>
          <w:tcPr>
            <w:tcW w:w="1898" w:type="dxa"/>
            <w:vAlign w:val="center"/>
          </w:tcPr>
          <w:p w:rsidR="00573E68" w:rsidRDefault="00741097">
            <w:pPr>
              <w:jc w:val="center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号教学楼</w:t>
            </w:r>
          </w:p>
        </w:tc>
        <w:tc>
          <w:tcPr>
            <w:tcW w:w="1883" w:type="dxa"/>
            <w:vAlign w:val="center"/>
          </w:tcPr>
          <w:p w:rsidR="00573E68" w:rsidRDefault="007410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武昌首义学院</w:t>
            </w:r>
          </w:p>
        </w:tc>
        <w:tc>
          <w:tcPr>
            <w:tcW w:w="1236" w:type="dxa"/>
            <w:vAlign w:val="center"/>
          </w:tcPr>
          <w:p w:rsidR="00573E68" w:rsidRDefault="007410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东芝</w:t>
            </w:r>
          </w:p>
        </w:tc>
        <w:tc>
          <w:tcPr>
            <w:tcW w:w="992" w:type="dxa"/>
            <w:vAlign w:val="center"/>
          </w:tcPr>
          <w:p w:rsidR="00573E68" w:rsidRDefault="00741097">
            <w:pPr>
              <w:jc w:val="center"/>
            </w:pPr>
            <w:r>
              <w:rPr>
                <w:rFonts w:hint="eastAsia"/>
                <w:sz w:val="24"/>
              </w:rPr>
              <w:t>客梯</w:t>
            </w:r>
          </w:p>
        </w:tc>
        <w:tc>
          <w:tcPr>
            <w:tcW w:w="709" w:type="dxa"/>
            <w:vAlign w:val="center"/>
          </w:tcPr>
          <w:p w:rsidR="00573E68" w:rsidRDefault="007410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55" w:type="dxa"/>
            <w:vAlign w:val="center"/>
          </w:tcPr>
          <w:p w:rsidR="00573E68" w:rsidRDefault="007410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1000G</w:t>
            </w:r>
          </w:p>
        </w:tc>
        <w:tc>
          <w:tcPr>
            <w:tcW w:w="850" w:type="dxa"/>
            <w:vAlign w:val="center"/>
          </w:tcPr>
          <w:p w:rsidR="00573E68" w:rsidRDefault="007410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73E68" w:rsidRDefault="00573E68">
            <w:pPr>
              <w:jc w:val="center"/>
            </w:pPr>
          </w:p>
        </w:tc>
        <w:tc>
          <w:tcPr>
            <w:tcW w:w="2693" w:type="dxa"/>
            <w:vAlign w:val="center"/>
          </w:tcPr>
          <w:p w:rsidR="00573E68" w:rsidRDefault="00573E6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73E68" w:rsidRDefault="00573E6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3E68" w:rsidRDefault="00573E6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573E68">
        <w:trPr>
          <w:trHeight w:val="558"/>
        </w:trPr>
        <w:tc>
          <w:tcPr>
            <w:tcW w:w="1898" w:type="dxa"/>
            <w:vAlign w:val="center"/>
          </w:tcPr>
          <w:p w:rsidR="00573E68" w:rsidRDefault="00741097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</w:rPr>
              <w:t>西区食堂</w:t>
            </w:r>
          </w:p>
        </w:tc>
        <w:tc>
          <w:tcPr>
            <w:tcW w:w="1883" w:type="dxa"/>
            <w:vAlign w:val="center"/>
          </w:tcPr>
          <w:p w:rsidR="00573E68" w:rsidRDefault="007410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武昌首义学院</w:t>
            </w:r>
          </w:p>
        </w:tc>
        <w:tc>
          <w:tcPr>
            <w:tcW w:w="1236" w:type="dxa"/>
            <w:vAlign w:val="center"/>
          </w:tcPr>
          <w:p w:rsidR="00573E68" w:rsidRDefault="007410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西奥</w:t>
            </w:r>
          </w:p>
        </w:tc>
        <w:tc>
          <w:tcPr>
            <w:tcW w:w="992" w:type="dxa"/>
            <w:vAlign w:val="center"/>
          </w:tcPr>
          <w:p w:rsidR="00573E68" w:rsidRDefault="00741097">
            <w:pPr>
              <w:jc w:val="center"/>
            </w:pPr>
            <w:r>
              <w:rPr>
                <w:rFonts w:hint="eastAsia"/>
                <w:sz w:val="24"/>
              </w:rPr>
              <w:t>客梯</w:t>
            </w:r>
          </w:p>
        </w:tc>
        <w:tc>
          <w:tcPr>
            <w:tcW w:w="709" w:type="dxa"/>
            <w:vAlign w:val="center"/>
          </w:tcPr>
          <w:p w:rsidR="00573E68" w:rsidRDefault="007410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5" w:type="dxa"/>
            <w:vAlign w:val="center"/>
          </w:tcPr>
          <w:p w:rsidR="00573E68" w:rsidRDefault="007410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1000G</w:t>
            </w:r>
          </w:p>
        </w:tc>
        <w:tc>
          <w:tcPr>
            <w:tcW w:w="850" w:type="dxa"/>
            <w:vAlign w:val="center"/>
          </w:tcPr>
          <w:p w:rsidR="00573E68" w:rsidRDefault="007410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73E68" w:rsidRDefault="00573E6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73E68" w:rsidRDefault="00573E6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73E68" w:rsidRDefault="00573E6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3E68" w:rsidRDefault="00573E6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573E68">
        <w:trPr>
          <w:trHeight w:val="552"/>
        </w:trPr>
        <w:tc>
          <w:tcPr>
            <w:tcW w:w="1898" w:type="dxa"/>
            <w:vAlign w:val="center"/>
          </w:tcPr>
          <w:p w:rsidR="00573E68" w:rsidRDefault="00741097">
            <w:pPr>
              <w:jc w:val="center"/>
            </w:pPr>
            <w:r>
              <w:rPr>
                <w:rFonts w:hint="eastAsia"/>
              </w:rPr>
              <w:t>信科院实验楼</w:t>
            </w:r>
          </w:p>
        </w:tc>
        <w:tc>
          <w:tcPr>
            <w:tcW w:w="1883" w:type="dxa"/>
            <w:vAlign w:val="center"/>
          </w:tcPr>
          <w:p w:rsidR="00573E68" w:rsidRDefault="007410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武昌首义学院</w:t>
            </w:r>
          </w:p>
        </w:tc>
        <w:tc>
          <w:tcPr>
            <w:tcW w:w="1236" w:type="dxa"/>
            <w:vAlign w:val="center"/>
          </w:tcPr>
          <w:p w:rsidR="00573E68" w:rsidRDefault="007410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武汉智能</w:t>
            </w:r>
          </w:p>
        </w:tc>
        <w:tc>
          <w:tcPr>
            <w:tcW w:w="992" w:type="dxa"/>
            <w:vAlign w:val="center"/>
          </w:tcPr>
          <w:p w:rsidR="00573E68" w:rsidRDefault="00741097">
            <w:pPr>
              <w:jc w:val="center"/>
            </w:pPr>
            <w:r>
              <w:rPr>
                <w:rFonts w:hint="eastAsia"/>
                <w:sz w:val="24"/>
              </w:rPr>
              <w:t>客梯</w:t>
            </w:r>
          </w:p>
        </w:tc>
        <w:tc>
          <w:tcPr>
            <w:tcW w:w="709" w:type="dxa"/>
            <w:vAlign w:val="center"/>
          </w:tcPr>
          <w:p w:rsidR="00573E68" w:rsidRDefault="007410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55" w:type="dxa"/>
            <w:vAlign w:val="center"/>
          </w:tcPr>
          <w:p w:rsidR="00573E68" w:rsidRDefault="007410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800G</w:t>
            </w:r>
          </w:p>
        </w:tc>
        <w:tc>
          <w:tcPr>
            <w:tcW w:w="850" w:type="dxa"/>
            <w:vAlign w:val="center"/>
          </w:tcPr>
          <w:p w:rsidR="00573E68" w:rsidRDefault="007410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73E68" w:rsidRDefault="00573E6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73E68" w:rsidRDefault="00573E68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73E68" w:rsidRDefault="00573E68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73E68" w:rsidRDefault="00573E68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</w:tr>
      <w:tr w:rsidR="00573E68">
        <w:trPr>
          <w:trHeight w:val="490"/>
        </w:trPr>
        <w:tc>
          <w:tcPr>
            <w:tcW w:w="1898" w:type="dxa"/>
            <w:vAlign w:val="center"/>
          </w:tcPr>
          <w:p w:rsidR="00573E68" w:rsidRDefault="00741097">
            <w:pPr>
              <w:jc w:val="center"/>
            </w:pPr>
            <w:r>
              <w:rPr>
                <w:rFonts w:hint="eastAsia"/>
              </w:rPr>
              <w:t>图书馆南区分馆</w:t>
            </w:r>
          </w:p>
        </w:tc>
        <w:tc>
          <w:tcPr>
            <w:tcW w:w="1883" w:type="dxa"/>
            <w:vAlign w:val="center"/>
          </w:tcPr>
          <w:p w:rsidR="00573E68" w:rsidRDefault="007410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武昌首义学院</w:t>
            </w:r>
          </w:p>
        </w:tc>
        <w:tc>
          <w:tcPr>
            <w:tcW w:w="1236" w:type="dxa"/>
            <w:vAlign w:val="center"/>
          </w:tcPr>
          <w:p w:rsidR="00573E68" w:rsidRDefault="007410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胜达</w:t>
            </w:r>
          </w:p>
        </w:tc>
        <w:tc>
          <w:tcPr>
            <w:tcW w:w="992" w:type="dxa"/>
            <w:vAlign w:val="center"/>
          </w:tcPr>
          <w:p w:rsidR="00573E68" w:rsidRDefault="007410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杂物梯</w:t>
            </w:r>
          </w:p>
        </w:tc>
        <w:tc>
          <w:tcPr>
            <w:tcW w:w="709" w:type="dxa"/>
            <w:vAlign w:val="center"/>
          </w:tcPr>
          <w:p w:rsidR="00573E68" w:rsidRDefault="007410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</w:tcPr>
          <w:p w:rsidR="00573E68" w:rsidRDefault="007410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500G</w:t>
            </w:r>
          </w:p>
        </w:tc>
        <w:tc>
          <w:tcPr>
            <w:tcW w:w="850" w:type="dxa"/>
            <w:vAlign w:val="center"/>
          </w:tcPr>
          <w:p w:rsidR="00573E68" w:rsidRDefault="007410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73E68" w:rsidRDefault="00573E6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73E68" w:rsidRDefault="00573E6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73E68" w:rsidRDefault="00573E6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3E68" w:rsidRDefault="00573E6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573E68">
        <w:trPr>
          <w:trHeight w:val="542"/>
        </w:trPr>
        <w:tc>
          <w:tcPr>
            <w:tcW w:w="1898" w:type="dxa"/>
            <w:vAlign w:val="center"/>
          </w:tcPr>
          <w:p w:rsidR="00573E68" w:rsidRDefault="00741097">
            <w:pPr>
              <w:jc w:val="center"/>
            </w:pPr>
            <w:r>
              <w:rPr>
                <w:rFonts w:hint="eastAsia"/>
              </w:rPr>
              <w:t>西区超市</w:t>
            </w:r>
          </w:p>
        </w:tc>
        <w:tc>
          <w:tcPr>
            <w:tcW w:w="1883" w:type="dxa"/>
            <w:vAlign w:val="center"/>
          </w:tcPr>
          <w:p w:rsidR="00573E68" w:rsidRDefault="007410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武昌首义学院</w:t>
            </w:r>
          </w:p>
        </w:tc>
        <w:tc>
          <w:tcPr>
            <w:tcW w:w="1236" w:type="dxa"/>
            <w:vAlign w:val="center"/>
          </w:tcPr>
          <w:p w:rsidR="00573E68" w:rsidRDefault="007410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东菱富士</w:t>
            </w:r>
          </w:p>
        </w:tc>
        <w:tc>
          <w:tcPr>
            <w:tcW w:w="992" w:type="dxa"/>
            <w:vAlign w:val="center"/>
          </w:tcPr>
          <w:p w:rsidR="00573E68" w:rsidRDefault="007410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杂物梯</w:t>
            </w:r>
          </w:p>
        </w:tc>
        <w:tc>
          <w:tcPr>
            <w:tcW w:w="709" w:type="dxa"/>
            <w:vAlign w:val="center"/>
          </w:tcPr>
          <w:p w:rsidR="00573E68" w:rsidRDefault="007410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</w:tcPr>
          <w:p w:rsidR="00573E68" w:rsidRDefault="007410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500G</w:t>
            </w:r>
          </w:p>
        </w:tc>
        <w:tc>
          <w:tcPr>
            <w:tcW w:w="850" w:type="dxa"/>
            <w:vAlign w:val="center"/>
          </w:tcPr>
          <w:p w:rsidR="00573E68" w:rsidRDefault="007410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73E68" w:rsidRDefault="00573E6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73E68" w:rsidRDefault="00573E6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73E68" w:rsidRDefault="00573E6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3E68" w:rsidRDefault="00573E6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573E68">
        <w:trPr>
          <w:trHeight w:val="578"/>
        </w:trPr>
        <w:tc>
          <w:tcPr>
            <w:tcW w:w="1898" w:type="dxa"/>
            <w:vAlign w:val="center"/>
          </w:tcPr>
          <w:p w:rsidR="00573E68" w:rsidRDefault="00741097">
            <w:pPr>
              <w:jc w:val="center"/>
            </w:pPr>
            <w:r>
              <w:rPr>
                <w:rFonts w:hint="eastAsia"/>
              </w:rPr>
              <w:t>西区食堂</w:t>
            </w:r>
          </w:p>
        </w:tc>
        <w:tc>
          <w:tcPr>
            <w:tcW w:w="1883" w:type="dxa"/>
            <w:vAlign w:val="center"/>
          </w:tcPr>
          <w:p w:rsidR="00573E68" w:rsidRDefault="007410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武昌首义学院</w:t>
            </w:r>
          </w:p>
        </w:tc>
        <w:tc>
          <w:tcPr>
            <w:tcW w:w="1236" w:type="dxa"/>
            <w:vAlign w:val="center"/>
          </w:tcPr>
          <w:p w:rsidR="00573E68" w:rsidRDefault="007410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东菱富士</w:t>
            </w:r>
          </w:p>
        </w:tc>
        <w:tc>
          <w:tcPr>
            <w:tcW w:w="992" w:type="dxa"/>
            <w:vAlign w:val="center"/>
          </w:tcPr>
          <w:p w:rsidR="00573E68" w:rsidRDefault="007410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扶梯</w:t>
            </w:r>
          </w:p>
        </w:tc>
        <w:tc>
          <w:tcPr>
            <w:tcW w:w="709" w:type="dxa"/>
            <w:vAlign w:val="center"/>
          </w:tcPr>
          <w:p w:rsidR="00573E68" w:rsidRDefault="007410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855" w:type="dxa"/>
            <w:vAlign w:val="center"/>
          </w:tcPr>
          <w:p w:rsidR="00573E68" w:rsidRDefault="007410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850" w:type="dxa"/>
            <w:vAlign w:val="center"/>
          </w:tcPr>
          <w:p w:rsidR="00573E68" w:rsidRDefault="007410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73E68" w:rsidRDefault="00573E6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73E68" w:rsidRDefault="00573E6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73E68" w:rsidRDefault="00573E6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3E68" w:rsidRDefault="00573E6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573E68">
        <w:trPr>
          <w:trHeight w:val="598"/>
        </w:trPr>
        <w:tc>
          <w:tcPr>
            <w:tcW w:w="7573" w:type="dxa"/>
            <w:gridSpan w:val="6"/>
            <w:vAlign w:val="center"/>
          </w:tcPr>
          <w:p w:rsidR="00573E68" w:rsidRDefault="007410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合计：</w:t>
            </w:r>
          </w:p>
        </w:tc>
        <w:tc>
          <w:tcPr>
            <w:tcW w:w="850" w:type="dxa"/>
            <w:vAlign w:val="center"/>
          </w:tcPr>
          <w:p w:rsidR="00573E68" w:rsidRDefault="007410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15台</w:t>
            </w:r>
          </w:p>
        </w:tc>
        <w:tc>
          <w:tcPr>
            <w:tcW w:w="5670" w:type="dxa"/>
            <w:gridSpan w:val="3"/>
            <w:vAlign w:val="center"/>
          </w:tcPr>
          <w:p w:rsidR="00573E68" w:rsidRDefault="00573E6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3E68" w:rsidRDefault="00573E6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573E68" w:rsidRDefault="00573E68">
      <w:pPr>
        <w:rPr>
          <w:rFonts w:asciiTheme="minorEastAsia" w:hAnsiTheme="minorEastAsia"/>
          <w:b/>
          <w:color w:val="000000" w:themeColor="text1"/>
          <w:sz w:val="28"/>
          <w:szCs w:val="28"/>
        </w:rPr>
        <w:sectPr w:rsidR="00573E68">
          <w:pgSz w:w="16838" w:h="11906" w:orient="landscape"/>
          <w:pgMar w:top="1276" w:right="1440" w:bottom="1843" w:left="1440" w:header="851" w:footer="992" w:gutter="0"/>
          <w:cols w:space="425"/>
          <w:docGrid w:type="lines" w:linePitch="312"/>
        </w:sectPr>
      </w:pPr>
    </w:p>
    <w:p w:rsidR="00573E68" w:rsidRDefault="00741097">
      <w:pPr>
        <w:pStyle w:val="a7"/>
        <w:numPr>
          <w:ilvl w:val="0"/>
          <w:numId w:val="4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="宋体" w:hAnsi="宋体" w:hint="eastAsia"/>
          <w:sz w:val="32"/>
        </w:rPr>
        <w:lastRenderedPageBreak/>
        <w:t>乘客电梯、载货电梯日常维护保养项目（内容）和要求</w:t>
      </w:r>
    </w:p>
    <w:p w:rsidR="00573E68" w:rsidRDefault="00741097">
      <w:pPr>
        <w:adjustRightInd w:val="0"/>
        <w:snapToGrid w:val="0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表A-1  </w:t>
      </w:r>
      <w:proofErr w:type="gramStart"/>
      <w:r>
        <w:rPr>
          <w:rFonts w:ascii="宋体" w:hAnsi="宋体" w:cs="宋体" w:hint="eastAsia"/>
          <w:b/>
          <w:kern w:val="0"/>
          <w:sz w:val="24"/>
        </w:rPr>
        <w:t>一周维保项目</w:t>
      </w:r>
      <w:proofErr w:type="gramEnd"/>
      <w:r>
        <w:rPr>
          <w:rFonts w:ascii="宋体" w:hAnsi="宋体" w:cs="宋体" w:hint="eastAsia"/>
          <w:kern w:val="0"/>
          <w:sz w:val="24"/>
        </w:rPr>
        <w:t>（内容）和要求</w:t>
      </w:r>
    </w:p>
    <w:tbl>
      <w:tblPr>
        <w:tblW w:w="9066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33"/>
        <w:gridCol w:w="3675"/>
        <w:gridCol w:w="4676"/>
      </w:tblGrid>
      <w:tr w:rsidR="00573E68">
        <w:trPr>
          <w:trHeight w:val="397"/>
        </w:trPr>
        <w:tc>
          <w:tcPr>
            <w:tcW w:w="715" w:type="dxa"/>
            <w:gridSpan w:val="2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67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维保项目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（内容）</w:t>
            </w:r>
          </w:p>
        </w:tc>
        <w:tc>
          <w:tcPr>
            <w:tcW w:w="4676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维保基本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要求</w:t>
            </w:r>
          </w:p>
        </w:tc>
      </w:tr>
      <w:tr w:rsidR="00573E68">
        <w:trPr>
          <w:trHeight w:val="397"/>
        </w:trPr>
        <w:tc>
          <w:tcPr>
            <w:tcW w:w="715" w:type="dxa"/>
            <w:gridSpan w:val="2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675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机房、滑轮间环境</w:t>
            </w:r>
          </w:p>
        </w:tc>
        <w:tc>
          <w:tcPr>
            <w:tcW w:w="467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清洁，门窗完好、照明正常 </w:t>
            </w:r>
          </w:p>
        </w:tc>
      </w:tr>
      <w:tr w:rsidR="00573E68">
        <w:trPr>
          <w:trHeight w:val="397"/>
        </w:trPr>
        <w:tc>
          <w:tcPr>
            <w:tcW w:w="715" w:type="dxa"/>
            <w:gridSpan w:val="2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675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手动紧急操作装置</w:t>
            </w:r>
          </w:p>
        </w:tc>
        <w:tc>
          <w:tcPr>
            <w:tcW w:w="467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齐全，在指定位置</w:t>
            </w:r>
          </w:p>
        </w:tc>
      </w:tr>
      <w:tr w:rsidR="00573E68">
        <w:trPr>
          <w:trHeight w:val="397"/>
        </w:trPr>
        <w:tc>
          <w:tcPr>
            <w:tcW w:w="715" w:type="dxa"/>
            <w:gridSpan w:val="2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675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驱动主机</w:t>
            </w:r>
          </w:p>
        </w:tc>
        <w:tc>
          <w:tcPr>
            <w:tcW w:w="467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strike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运行时无异常振动和异常声响</w:t>
            </w:r>
          </w:p>
        </w:tc>
      </w:tr>
      <w:tr w:rsidR="00573E68">
        <w:trPr>
          <w:trHeight w:val="397"/>
        </w:trPr>
        <w:tc>
          <w:tcPr>
            <w:tcW w:w="715" w:type="dxa"/>
            <w:gridSpan w:val="2"/>
            <w:vAlign w:val="center"/>
          </w:tcPr>
          <w:p w:rsidR="00573E68" w:rsidRDefault="0074109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675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制动器各销轴部位</w:t>
            </w:r>
          </w:p>
        </w:tc>
        <w:tc>
          <w:tcPr>
            <w:tcW w:w="467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润滑，动作灵活</w:t>
            </w:r>
          </w:p>
        </w:tc>
      </w:tr>
      <w:tr w:rsidR="00573E68">
        <w:trPr>
          <w:trHeight w:val="617"/>
        </w:trPr>
        <w:tc>
          <w:tcPr>
            <w:tcW w:w="715" w:type="dxa"/>
            <w:gridSpan w:val="2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675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制动器间隙</w:t>
            </w:r>
          </w:p>
        </w:tc>
        <w:tc>
          <w:tcPr>
            <w:tcW w:w="467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打开时制动衬与制动轮不应发生摩擦，间隙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值符合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制造单位要求</w:t>
            </w:r>
          </w:p>
        </w:tc>
      </w:tr>
      <w:tr w:rsidR="00573E68">
        <w:trPr>
          <w:trHeight w:val="540"/>
        </w:trPr>
        <w:tc>
          <w:tcPr>
            <w:tcW w:w="715" w:type="dxa"/>
            <w:gridSpan w:val="2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675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制动器作为轿厢意外移动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保护装置制停子系统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时的自监测</w:t>
            </w:r>
          </w:p>
        </w:tc>
        <w:tc>
          <w:tcPr>
            <w:tcW w:w="467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制动力人工方式检测符合使用维护说明书要求；制动力自监测系统有记录</w:t>
            </w:r>
          </w:p>
        </w:tc>
      </w:tr>
      <w:tr w:rsidR="00573E68">
        <w:trPr>
          <w:trHeight w:val="397"/>
        </w:trPr>
        <w:tc>
          <w:tcPr>
            <w:tcW w:w="715" w:type="dxa"/>
            <w:gridSpan w:val="2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675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编码器</w:t>
            </w:r>
          </w:p>
        </w:tc>
        <w:tc>
          <w:tcPr>
            <w:tcW w:w="467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清洁，安装牢固</w:t>
            </w:r>
          </w:p>
        </w:tc>
      </w:tr>
      <w:tr w:rsidR="00573E68">
        <w:trPr>
          <w:trHeight w:val="397"/>
        </w:trPr>
        <w:tc>
          <w:tcPr>
            <w:tcW w:w="715" w:type="dxa"/>
            <w:gridSpan w:val="2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675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限速器各销轴部位</w:t>
            </w:r>
          </w:p>
        </w:tc>
        <w:tc>
          <w:tcPr>
            <w:tcW w:w="467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润滑，转动灵活；电气开关正常</w:t>
            </w:r>
          </w:p>
        </w:tc>
      </w:tr>
      <w:tr w:rsidR="00573E68">
        <w:trPr>
          <w:trHeight w:val="397"/>
        </w:trPr>
        <w:tc>
          <w:tcPr>
            <w:tcW w:w="715" w:type="dxa"/>
            <w:gridSpan w:val="2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675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层门和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轿门旁路装置</w:t>
            </w:r>
          </w:p>
        </w:tc>
        <w:tc>
          <w:tcPr>
            <w:tcW w:w="467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工作正常</w:t>
            </w:r>
          </w:p>
        </w:tc>
      </w:tr>
      <w:tr w:rsidR="00573E68">
        <w:trPr>
          <w:trHeight w:val="397"/>
        </w:trPr>
        <w:tc>
          <w:tcPr>
            <w:tcW w:w="715" w:type="dxa"/>
            <w:gridSpan w:val="2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675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紧急电动运行</w:t>
            </w:r>
          </w:p>
        </w:tc>
        <w:tc>
          <w:tcPr>
            <w:tcW w:w="467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工作正常</w:t>
            </w:r>
          </w:p>
        </w:tc>
      </w:tr>
      <w:tr w:rsidR="00573E68">
        <w:trPr>
          <w:trHeight w:val="397"/>
        </w:trPr>
        <w:tc>
          <w:tcPr>
            <w:tcW w:w="715" w:type="dxa"/>
            <w:gridSpan w:val="2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3675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轿顶</w:t>
            </w:r>
          </w:p>
        </w:tc>
        <w:tc>
          <w:tcPr>
            <w:tcW w:w="467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清洁，防护栏安全可靠</w:t>
            </w:r>
          </w:p>
        </w:tc>
      </w:tr>
      <w:tr w:rsidR="00573E68">
        <w:trPr>
          <w:trHeight w:val="397"/>
        </w:trPr>
        <w:tc>
          <w:tcPr>
            <w:tcW w:w="715" w:type="dxa"/>
            <w:gridSpan w:val="2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3675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轿顶检修开关、急停开关</w:t>
            </w:r>
          </w:p>
        </w:tc>
        <w:tc>
          <w:tcPr>
            <w:tcW w:w="467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工作正常</w:t>
            </w:r>
          </w:p>
        </w:tc>
      </w:tr>
      <w:tr w:rsidR="00573E68">
        <w:trPr>
          <w:trHeight w:val="397"/>
        </w:trPr>
        <w:tc>
          <w:tcPr>
            <w:tcW w:w="715" w:type="dxa"/>
            <w:gridSpan w:val="2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3675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导靴上油杯</w:t>
            </w:r>
            <w:proofErr w:type="gramEnd"/>
          </w:p>
        </w:tc>
        <w:tc>
          <w:tcPr>
            <w:tcW w:w="467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吸油毛毡齐全，油量适宜，油杯无泄漏</w:t>
            </w:r>
          </w:p>
        </w:tc>
      </w:tr>
      <w:tr w:rsidR="00573E68">
        <w:trPr>
          <w:trHeight w:val="397"/>
        </w:trPr>
        <w:tc>
          <w:tcPr>
            <w:tcW w:w="715" w:type="dxa"/>
            <w:gridSpan w:val="2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3675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对重/平衡重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块及其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压板</w:t>
            </w:r>
          </w:p>
        </w:tc>
        <w:tc>
          <w:tcPr>
            <w:tcW w:w="467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对重/平衡重块无松动，压板紧固。</w:t>
            </w:r>
          </w:p>
        </w:tc>
      </w:tr>
      <w:tr w:rsidR="00573E68">
        <w:trPr>
          <w:trHeight w:val="397"/>
        </w:trPr>
        <w:tc>
          <w:tcPr>
            <w:tcW w:w="715" w:type="dxa"/>
            <w:gridSpan w:val="2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3675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井道照明</w:t>
            </w:r>
          </w:p>
        </w:tc>
        <w:tc>
          <w:tcPr>
            <w:tcW w:w="467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齐全、正常</w:t>
            </w:r>
          </w:p>
        </w:tc>
      </w:tr>
      <w:tr w:rsidR="00573E68">
        <w:trPr>
          <w:trHeight w:val="397"/>
        </w:trPr>
        <w:tc>
          <w:tcPr>
            <w:tcW w:w="715" w:type="dxa"/>
            <w:gridSpan w:val="2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3675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轿厢照明、风扇、应急照明</w:t>
            </w:r>
          </w:p>
        </w:tc>
        <w:tc>
          <w:tcPr>
            <w:tcW w:w="467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工作正常</w:t>
            </w:r>
          </w:p>
        </w:tc>
      </w:tr>
      <w:tr w:rsidR="00573E68">
        <w:trPr>
          <w:trHeight w:val="397"/>
        </w:trPr>
        <w:tc>
          <w:tcPr>
            <w:tcW w:w="715" w:type="dxa"/>
            <w:gridSpan w:val="2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3675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轿厢检修开关、急停开关</w:t>
            </w:r>
          </w:p>
        </w:tc>
        <w:tc>
          <w:tcPr>
            <w:tcW w:w="467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工作正常</w:t>
            </w:r>
          </w:p>
        </w:tc>
      </w:tr>
      <w:tr w:rsidR="00573E68">
        <w:trPr>
          <w:trHeight w:val="397"/>
        </w:trPr>
        <w:tc>
          <w:tcPr>
            <w:tcW w:w="715" w:type="dxa"/>
            <w:gridSpan w:val="2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3675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轿内报警装置、对讲系统</w:t>
            </w:r>
          </w:p>
        </w:tc>
        <w:tc>
          <w:tcPr>
            <w:tcW w:w="467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strike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工作正常</w:t>
            </w:r>
          </w:p>
        </w:tc>
      </w:tr>
      <w:tr w:rsidR="00573E68">
        <w:trPr>
          <w:trHeight w:val="397"/>
        </w:trPr>
        <w:tc>
          <w:tcPr>
            <w:tcW w:w="715" w:type="dxa"/>
            <w:gridSpan w:val="2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3675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轿内显示、指令按钮、IC卡系统</w:t>
            </w:r>
          </w:p>
        </w:tc>
        <w:tc>
          <w:tcPr>
            <w:tcW w:w="467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齐全、有效</w:t>
            </w:r>
          </w:p>
        </w:tc>
      </w:tr>
      <w:tr w:rsidR="00573E68">
        <w:trPr>
          <w:trHeight w:val="397"/>
        </w:trPr>
        <w:tc>
          <w:tcPr>
            <w:tcW w:w="715" w:type="dxa"/>
            <w:gridSpan w:val="2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3675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轿门防撞击保护装置（安全触板，光幕、光电等）</w:t>
            </w:r>
          </w:p>
        </w:tc>
        <w:tc>
          <w:tcPr>
            <w:tcW w:w="467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功能有效</w:t>
            </w:r>
          </w:p>
        </w:tc>
      </w:tr>
      <w:tr w:rsidR="00573E68">
        <w:trPr>
          <w:trHeight w:val="397"/>
        </w:trPr>
        <w:tc>
          <w:tcPr>
            <w:tcW w:w="715" w:type="dxa"/>
            <w:gridSpan w:val="2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3675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轿门门锁电气触点</w:t>
            </w:r>
          </w:p>
        </w:tc>
        <w:tc>
          <w:tcPr>
            <w:tcW w:w="467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清洁, 触点接触良好，接线可靠</w:t>
            </w:r>
          </w:p>
        </w:tc>
      </w:tr>
      <w:tr w:rsidR="00573E68">
        <w:trPr>
          <w:trHeight w:val="397"/>
        </w:trPr>
        <w:tc>
          <w:tcPr>
            <w:tcW w:w="715" w:type="dxa"/>
            <w:gridSpan w:val="2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3675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轿门运行</w:t>
            </w:r>
          </w:p>
        </w:tc>
        <w:tc>
          <w:tcPr>
            <w:tcW w:w="467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开启和关闭工作正常</w:t>
            </w:r>
          </w:p>
        </w:tc>
      </w:tr>
      <w:tr w:rsidR="00573E68">
        <w:trPr>
          <w:trHeight w:val="397"/>
        </w:trPr>
        <w:tc>
          <w:tcPr>
            <w:tcW w:w="715" w:type="dxa"/>
            <w:gridSpan w:val="2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3675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轿厢平层精度</w:t>
            </w:r>
          </w:p>
        </w:tc>
        <w:tc>
          <w:tcPr>
            <w:tcW w:w="467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符合标准</w:t>
            </w:r>
          </w:p>
        </w:tc>
      </w:tr>
      <w:tr w:rsidR="00573E68">
        <w:trPr>
          <w:trHeight w:val="454"/>
        </w:trPr>
        <w:tc>
          <w:tcPr>
            <w:tcW w:w="715" w:type="dxa"/>
            <w:gridSpan w:val="2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3675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层站召唤、层楼显示</w:t>
            </w:r>
          </w:p>
        </w:tc>
        <w:tc>
          <w:tcPr>
            <w:tcW w:w="467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齐全、有效</w:t>
            </w:r>
          </w:p>
        </w:tc>
      </w:tr>
      <w:tr w:rsidR="00573E68">
        <w:trPr>
          <w:trHeight w:val="454"/>
        </w:trPr>
        <w:tc>
          <w:tcPr>
            <w:tcW w:w="715" w:type="dxa"/>
            <w:gridSpan w:val="2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3675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层门地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坎</w:t>
            </w:r>
          </w:p>
        </w:tc>
        <w:tc>
          <w:tcPr>
            <w:tcW w:w="467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清洁</w:t>
            </w:r>
          </w:p>
        </w:tc>
      </w:tr>
      <w:tr w:rsidR="00573E68">
        <w:trPr>
          <w:trHeight w:val="454"/>
        </w:trPr>
        <w:tc>
          <w:tcPr>
            <w:tcW w:w="715" w:type="dxa"/>
            <w:gridSpan w:val="2"/>
            <w:vAlign w:val="center"/>
          </w:tcPr>
          <w:p w:rsidR="00573E68" w:rsidRDefault="00741097">
            <w:pPr>
              <w:widowControl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3675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层门自动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关门装置</w:t>
            </w:r>
          </w:p>
        </w:tc>
        <w:tc>
          <w:tcPr>
            <w:tcW w:w="467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正常</w:t>
            </w:r>
          </w:p>
        </w:tc>
      </w:tr>
      <w:tr w:rsidR="00573E68">
        <w:trPr>
          <w:trHeight w:val="570"/>
        </w:trPr>
        <w:tc>
          <w:tcPr>
            <w:tcW w:w="682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3708" w:type="dxa"/>
            <w:gridSpan w:val="2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层门门锁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自动复位</w:t>
            </w:r>
          </w:p>
        </w:tc>
        <w:tc>
          <w:tcPr>
            <w:tcW w:w="467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用层门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钥匙打开手动开锁装置释放后，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层门门锁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能自动复位</w:t>
            </w:r>
          </w:p>
        </w:tc>
      </w:tr>
      <w:tr w:rsidR="00573E68">
        <w:trPr>
          <w:trHeight w:val="422"/>
        </w:trPr>
        <w:tc>
          <w:tcPr>
            <w:tcW w:w="682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3708" w:type="dxa"/>
            <w:gridSpan w:val="2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层门门锁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电气触点</w:t>
            </w:r>
          </w:p>
        </w:tc>
        <w:tc>
          <w:tcPr>
            <w:tcW w:w="467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清洁, 触点接触良好，接线可靠</w:t>
            </w:r>
          </w:p>
        </w:tc>
      </w:tr>
      <w:tr w:rsidR="00573E68">
        <w:trPr>
          <w:trHeight w:val="422"/>
        </w:trPr>
        <w:tc>
          <w:tcPr>
            <w:tcW w:w="682" w:type="dxa"/>
            <w:vAlign w:val="center"/>
          </w:tcPr>
          <w:p w:rsidR="00573E68" w:rsidRDefault="00741097">
            <w:pPr>
              <w:widowControl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3708" w:type="dxa"/>
            <w:gridSpan w:val="2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层门锁紧元件啮合长度</w:t>
            </w:r>
          </w:p>
        </w:tc>
        <w:tc>
          <w:tcPr>
            <w:tcW w:w="467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不小于7mm</w:t>
            </w:r>
          </w:p>
        </w:tc>
      </w:tr>
      <w:tr w:rsidR="00573E68">
        <w:trPr>
          <w:trHeight w:val="422"/>
        </w:trPr>
        <w:tc>
          <w:tcPr>
            <w:tcW w:w="682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3708" w:type="dxa"/>
            <w:gridSpan w:val="2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底坑环境</w:t>
            </w:r>
          </w:p>
        </w:tc>
        <w:tc>
          <w:tcPr>
            <w:tcW w:w="467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清洁，无渗水、积水，照明正常</w:t>
            </w:r>
          </w:p>
        </w:tc>
      </w:tr>
      <w:tr w:rsidR="00573E68">
        <w:trPr>
          <w:trHeight w:val="422"/>
        </w:trPr>
        <w:tc>
          <w:tcPr>
            <w:tcW w:w="682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3708" w:type="dxa"/>
            <w:gridSpan w:val="2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底坑急停开关</w:t>
            </w:r>
          </w:p>
        </w:tc>
        <w:tc>
          <w:tcPr>
            <w:tcW w:w="467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工作正常</w:t>
            </w:r>
          </w:p>
        </w:tc>
      </w:tr>
    </w:tbl>
    <w:p w:rsidR="00A567EE" w:rsidRDefault="00A567EE">
      <w:pPr>
        <w:adjustRightInd w:val="0"/>
        <w:snapToGrid w:val="0"/>
        <w:jc w:val="center"/>
        <w:rPr>
          <w:rFonts w:ascii="宋体" w:hAnsi="宋体" w:cs="宋体"/>
          <w:kern w:val="0"/>
          <w:sz w:val="24"/>
          <w:szCs w:val="21"/>
        </w:rPr>
      </w:pPr>
    </w:p>
    <w:p w:rsidR="00A567EE" w:rsidRDefault="00A567EE">
      <w:pPr>
        <w:adjustRightInd w:val="0"/>
        <w:snapToGrid w:val="0"/>
        <w:jc w:val="center"/>
        <w:rPr>
          <w:rFonts w:ascii="宋体" w:hAnsi="宋体" w:cs="宋体"/>
          <w:kern w:val="0"/>
          <w:sz w:val="24"/>
          <w:szCs w:val="21"/>
        </w:rPr>
      </w:pPr>
    </w:p>
    <w:p w:rsidR="00573E68" w:rsidRDefault="00741097">
      <w:pPr>
        <w:adjustRightInd w:val="0"/>
        <w:snapToGrid w:val="0"/>
        <w:jc w:val="center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lastRenderedPageBreak/>
        <w:t xml:space="preserve">表A-2  </w:t>
      </w:r>
      <w:proofErr w:type="gramStart"/>
      <w:r>
        <w:rPr>
          <w:rFonts w:ascii="宋体" w:hAnsi="宋体" w:cs="宋体" w:hint="eastAsia"/>
          <w:b/>
          <w:kern w:val="0"/>
          <w:sz w:val="24"/>
          <w:szCs w:val="21"/>
        </w:rPr>
        <w:t>季度维保项目</w:t>
      </w:r>
      <w:proofErr w:type="gramEnd"/>
      <w:r>
        <w:rPr>
          <w:rFonts w:ascii="宋体" w:hAnsi="宋体" w:cs="宋体" w:hint="eastAsia"/>
          <w:kern w:val="0"/>
          <w:sz w:val="24"/>
          <w:szCs w:val="21"/>
        </w:rPr>
        <w:t>（内容）和要求</w:t>
      </w:r>
    </w:p>
    <w:p w:rsidR="00573E68" w:rsidRDefault="00741097">
      <w:pPr>
        <w:adjustRightInd w:val="0"/>
        <w:snapToGrid w:val="0"/>
        <w:ind w:firstLineChars="200" w:firstLine="420"/>
        <w:rPr>
          <w:rFonts w:ascii="宋体" w:hAnsi="宋体" w:cs="宋体"/>
          <w:kern w:val="0"/>
          <w:szCs w:val="21"/>
        </w:rPr>
      </w:pPr>
      <w:proofErr w:type="gramStart"/>
      <w:r>
        <w:rPr>
          <w:rFonts w:ascii="宋体" w:hAnsi="宋体" w:cs="宋体" w:hint="eastAsia"/>
          <w:kern w:val="0"/>
          <w:szCs w:val="21"/>
        </w:rPr>
        <w:t>季度维保项目</w:t>
      </w:r>
      <w:proofErr w:type="gramEnd"/>
      <w:r>
        <w:rPr>
          <w:rFonts w:ascii="宋体" w:hAnsi="宋体" w:cs="宋体" w:hint="eastAsia"/>
          <w:kern w:val="0"/>
          <w:szCs w:val="21"/>
        </w:rPr>
        <w:t>（内容）和要求除符合A-1的要求外，还应当符合表A-2的要求。</w:t>
      </w:r>
    </w:p>
    <w:tbl>
      <w:tblPr>
        <w:tblW w:w="9175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4320"/>
        <w:gridCol w:w="4140"/>
      </w:tblGrid>
      <w:tr w:rsidR="00573E68">
        <w:trPr>
          <w:trHeight w:val="454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4320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维保项目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（内容）</w:t>
            </w:r>
          </w:p>
        </w:tc>
        <w:tc>
          <w:tcPr>
            <w:tcW w:w="4140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维保基本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要求</w:t>
            </w:r>
          </w:p>
        </w:tc>
      </w:tr>
      <w:tr w:rsidR="00573E68">
        <w:trPr>
          <w:trHeight w:val="454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432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减速机润滑油</w:t>
            </w:r>
          </w:p>
        </w:tc>
        <w:tc>
          <w:tcPr>
            <w:tcW w:w="414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油量适宜，除蜗杆伸出端外均无渗漏</w:t>
            </w:r>
          </w:p>
        </w:tc>
      </w:tr>
      <w:tr w:rsidR="00573E68">
        <w:trPr>
          <w:trHeight w:val="454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432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制动衬</w:t>
            </w:r>
          </w:p>
        </w:tc>
        <w:tc>
          <w:tcPr>
            <w:tcW w:w="414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清洁，磨损量不超过制造单位要求</w:t>
            </w:r>
          </w:p>
        </w:tc>
      </w:tr>
      <w:tr w:rsidR="00573E68">
        <w:trPr>
          <w:trHeight w:val="454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432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编码器</w:t>
            </w:r>
          </w:p>
        </w:tc>
        <w:tc>
          <w:tcPr>
            <w:tcW w:w="414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工作正常</w:t>
            </w:r>
          </w:p>
        </w:tc>
      </w:tr>
      <w:tr w:rsidR="00573E68">
        <w:trPr>
          <w:trHeight w:val="454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432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选层器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动静触点</w:t>
            </w:r>
          </w:p>
        </w:tc>
        <w:tc>
          <w:tcPr>
            <w:tcW w:w="414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清洁，无烧蚀</w:t>
            </w:r>
          </w:p>
        </w:tc>
      </w:tr>
      <w:tr w:rsidR="00573E68">
        <w:trPr>
          <w:trHeight w:val="540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432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曳引轮槽、悬挂装置</w:t>
            </w:r>
          </w:p>
        </w:tc>
        <w:tc>
          <w:tcPr>
            <w:tcW w:w="414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清洁，钢丝绳无严重油腻，张力均匀，符合制造单位要求</w:t>
            </w:r>
          </w:p>
        </w:tc>
      </w:tr>
      <w:tr w:rsidR="00573E68">
        <w:trPr>
          <w:trHeight w:val="454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6</w:t>
            </w:r>
          </w:p>
        </w:tc>
        <w:tc>
          <w:tcPr>
            <w:tcW w:w="432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限速器轮槽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、限速器钢丝绳</w:t>
            </w:r>
          </w:p>
        </w:tc>
        <w:tc>
          <w:tcPr>
            <w:tcW w:w="414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清洁，无严重油腻</w:t>
            </w:r>
          </w:p>
        </w:tc>
      </w:tr>
      <w:tr w:rsidR="00573E68">
        <w:trPr>
          <w:trHeight w:val="454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7</w:t>
            </w:r>
          </w:p>
        </w:tc>
        <w:tc>
          <w:tcPr>
            <w:tcW w:w="432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靴衬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、滚轮</w:t>
            </w:r>
          </w:p>
        </w:tc>
        <w:tc>
          <w:tcPr>
            <w:tcW w:w="414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清洁，磨损量不超过制造单位要求</w:t>
            </w:r>
          </w:p>
        </w:tc>
      </w:tr>
      <w:tr w:rsidR="00573E68">
        <w:trPr>
          <w:trHeight w:val="454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8</w:t>
            </w:r>
          </w:p>
        </w:tc>
        <w:tc>
          <w:tcPr>
            <w:tcW w:w="432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验证轿门关闭的电气安全装置</w:t>
            </w:r>
          </w:p>
        </w:tc>
        <w:tc>
          <w:tcPr>
            <w:tcW w:w="414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工作正常</w:t>
            </w:r>
          </w:p>
        </w:tc>
      </w:tr>
      <w:tr w:rsidR="00573E68">
        <w:trPr>
          <w:trHeight w:val="569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9</w:t>
            </w:r>
          </w:p>
        </w:tc>
        <w:tc>
          <w:tcPr>
            <w:tcW w:w="432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层门、轿门系统中传动钢丝绳、链条、胶带</w:t>
            </w:r>
          </w:p>
        </w:tc>
        <w:tc>
          <w:tcPr>
            <w:tcW w:w="414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按照制造单位要求进行清洁、调整</w:t>
            </w:r>
          </w:p>
        </w:tc>
      </w:tr>
      <w:tr w:rsidR="00573E68">
        <w:trPr>
          <w:trHeight w:val="454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10</w:t>
            </w:r>
          </w:p>
        </w:tc>
        <w:tc>
          <w:tcPr>
            <w:tcW w:w="432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层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门门导靴</w:t>
            </w:r>
            <w:proofErr w:type="gramEnd"/>
          </w:p>
        </w:tc>
        <w:tc>
          <w:tcPr>
            <w:tcW w:w="414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磨损量不超过制造单位要求</w:t>
            </w:r>
          </w:p>
        </w:tc>
      </w:tr>
      <w:tr w:rsidR="00573E68">
        <w:trPr>
          <w:trHeight w:val="454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11</w:t>
            </w:r>
          </w:p>
        </w:tc>
        <w:tc>
          <w:tcPr>
            <w:tcW w:w="432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消防开关</w:t>
            </w:r>
          </w:p>
        </w:tc>
        <w:tc>
          <w:tcPr>
            <w:tcW w:w="414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工作正常，功能有效</w:t>
            </w:r>
          </w:p>
        </w:tc>
      </w:tr>
      <w:tr w:rsidR="00573E68">
        <w:trPr>
          <w:trHeight w:val="560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12</w:t>
            </w:r>
          </w:p>
        </w:tc>
        <w:tc>
          <w:tcPr>
            <w:tcW w:w="432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耗能缓冲器</w:t>
            </w:r>
          </w:p>
        </w:tc>
        <w:tc>
          <w:tcPr>
            <w:tcW w:w="414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电气安全装置功能有效，油量适宜，柱塞无锈蚀</w:t>
            </w:r>
          </w:p>
        </w:tc>
      </w:tr>
      <w:tr w:rsidR="00573E68">
        <w:trPr>
          <w:trHeight w:val="454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13</w:t>
            </w:r>
          </w:p>
        </w:tc>
        <w:tc>
          <w:tcPr>
            <w:tcW w:w="432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限速器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>张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紧轮装置和电气安全装置</w:t>
            </w:r>
          </w:p>
        </w:tc>
        <w:tc>
          <w:tcPr>
            <w:tcW w:w="414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工作正常</w:t>
            </w:r>
          </w:p>
        </w:tc>
      </w:tr>
    </w:tbl>
    <w:p w:rsidR="00A567EE" w:rsidRDefault="00A567EE">
      <w:pPr>
        <w:adjustRightInd w:val="0"/>
        <w:snapToGrid w:val="0"/>
        <w:jc w:val="center"/>
        <w:rPr>
          <w:rFonts w:ascii="宋体" w:hAnsi="宋体" w:cs="宋体"/>
          <w:kern w:val="0"/>
          <w:sz w:val="24"/>
          <w:szCs w:val="21"/>
        </w:rPr>
      </w:pPr>
    </w:p>
    <w:p w:rsidR="00573E68" w:rsidRDefault="00741097">
      <w:pPr>
        <w:adjustRightInd w:val="0"/>
        <w:snapToGrid w:val="0"/>
        <w:jc w:val="center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 xml:space="preserve">表A-3  </w:t>
      </w:r>
      <w:r>
        <w:rPr>
          <w:rFonts w:ascii="宋体" w:hAnsi="宋体" w:cs="宋体" w:hint="eastAsia"/>
          <w:b/>
          <w:kern w:val="0"/>
          <w:sz w:val="24"/>
          <w:szCs w:val="21"/>
        </w:rPr>
        <w:t>半</w:t>
      </w:r>
      <w:proofErr w:type="gramStart"/>
      <w:r>
        <w:rPr>
          <w:rFonts w:ascii="宋体" w:hAnsi="宋体" w:cs="宋体" w:hint="eastAsia"/>
          <w:b/>
          <w:kern w:val="0"/>
          <w:sz w:val="24"/>
          <w:szCs w:val="21"/>
        </w:rPr>
        <w:t>年维保项目</w:t>
      </w:r>
      <w:proofErr w:type="gramEnd"/>
      <w:r>
        <w:rPr>
          <w:rFonts w:ascii="宋体" w:hAnsi="宋体" w:cs="宋体" w:hint="eastAsia"/>
          <w:kern w:val="0"/>
          <w:sz w:val="24"/>
          <w:szCs w:val="21"/>
        </w:rPr>
        <w:t>（内容）和要求</w:t>
      </w:r>
    </w:p>
    <w:p w:rsidR="00573E68" w:rsidRDefault="00741097">
      <w:pPr>
        <w:adjustRightInd w:val="0"/>
        <w:snapToGrid w:val="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半</w:t>
      </w:r>
      <w:proofErr w:type="gramStart"/>
      <w:r>
        <w:rPr>
          <w:rFonts w:ascii="宋体" w:hAnsi="宋体" w:cs="宋体" w:hint="eastAsia"/>
          <w:kern w:val="0"/>
          <w:szCs w:val="21"/>
        </w:rPr>
        <w:t>年维保项目</w:t>
      </w:r>
      <w:proofErr w:type="gramEnd"/>
      <w:r>
        <w:rPr>
          <w:rFonts w:ascii="宋体" w:hAnsi="宋体" w:cs="宋体" w:hint="eastAsia"/>
          <w:kern w:val="0"/>
          <w:szCs w:val="21"/>
        </w:rPr>
        <w:t>（内容）和要求除符合A-2的要求外，还应当符合表A-3的要求。</w:t>
      </w:r>
    </w:p>
    <w:tbl>
      <w:tblPr>
        <w:tblW w:w="9175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3960"/>
        <w:gridCol w:w="4500"/>
      </w:tblGrid>
      <w:tr w:rsidR="00573E68">
        <w:trPr>
          <w:trHeight w:val="184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3960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维保项目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（内容）</w:t>
            </w:r>
          </w:p>
        </w:tc>
        <w:tc>
          <w:tcPr>
            <w:tcW w:w="4500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维保基本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要求</w:t>
            </w:r>
          </w:p>
        </w:tc>
      </w:tr>
      <w:tr w:rsidR="00573E68">
        <w:trPr>
          <w:trHeight w:val="54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396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电动机与减速机联轴器螺栓</w:t>
            </w:r>
          </w:p>
        </w:tc>
        <w:tc>
          <w:tcPr>
            <w:tcW w:w="45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连接无松动，弹性元件外观良好，无老化等现象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396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曳引轮、导向轮轴承部</w:t>
            </w:r>
          </w:p>
        </w:tc>
        <w:tc>
          <w:tcPr>
            <w:tcW w:w="45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无异常声，无振动，润滑良好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396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曳引轮槽</w:t>
            </w:r>
          </w:p>
        </w:tc>
        <w:tc>
          <w:tcPr>
            <w:tcW w:w="45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磨损量不超过制造单位要求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396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制动器上检测开关</w:t>
            </w:r>
          </w:p>
        </w:tc>
        <w:tc>
          <w:tcPr>
            <w:tcW w:w="45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工作正常，制动器动作可靠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396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控制柜内各接线端子</w:t>
            </w:r>
          </w:p>
        </w:tc>
        <w:tc>
          <w:tcPr>
            <w:tcW w:w="45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各接线紧固、整齐，线号齐全清晰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6</w:t>
            </w:r>
          </w:p>
        </w:tc>
        <w:tc>
          <w:tcPr>
            <w:tcW w:w="396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控制柜各仪表</w:t>
            </w:r>
          </w:p>
        </w:tc>
        <w:tc>
          <w:tcPr>
            <w:tcW w:w="45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显示正确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7</w:t>
            </w:r>
          </w:p>
        </w:tc>
        <w:tc>
          <w:tcPr>
            <w:tcW w:w="396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井道、对重、轿顶各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反绳轮轴承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部</w:t>
            </w:r>
          </w:p>
        </w:tc>
        <w:tc>
          <w:tcPr>
            <w:tcW w:w="45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无异常声，无振动，润滑良好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8</w:t>
            </w:r>
          </w:p>
        </w:tc>
        <w:tc>
          <w:tcPr>
            <w:tcW w:w="396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悬挂装置、补偿绳</w:t>
            </w:r>
          </w:p>
        </w:tc>
        <w:tc>
          <w:tcPr>
            <w:tcW w:w="45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磨损量、断丝数不超过要求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9</w:t>
            </w:r>
          </w:p>
        </w:tc>
        <w:tc>
          <w:tcPr>
            <w:tcW w:w="396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绳头组合</w:t>
            </w:r>
          </w:p>
        </w:tc>
        <w:tc>
          <w:tcPr>
            <w:tcW w:w="45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螺母无松动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10</w:t>
            </w:r>
          </w:p>
        </w:tc>
        <w:tc>
          <w:tcPr>
            <w:tcW w:w="396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限速器钢丝绳</w:t>
            </w:r>
          </w:p>
        </w:tc>
        <w:tc>
          <w:tcPr>
            <w:tcW w:w="45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磨损量、断丝数不超过制造单位要求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11</w:t>
            </w:r>
          </w:p>
        </w:tc>
        <w:tc>
          <w:tcPr>
            <w:tcW w:w="396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层门、轿门门扇</w:t>
            </w:r>
          </w:p>
        </w:tc>
        <w:tc>
          <w:tcPr>
            <w:tcW w:w="45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门扇各相关间隙符合标准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12</w:t>
            </w:r>
          </w:p>
        </w:tc>
        <w:tc>
          <w:tcPr>
            <w:tcW w:w="396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轿门开门限制装置</w:t>
            </w:r>
          </w:p>
        </w:tc>
        <w:tc>
          <w:tcPr>
            <w:tcW w:w="45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工作正常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13</w:t>
            </w:r>
          </w:p>
        </w:tc>
        <w:tc>
          <w:tcPr>
            <w:tcW w:w="396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对重缓冲距离</w:t>
            </w:r>
          </w:p>
        </w:tc>
        <w:tc>
          <w:tcPr>
            <w:tcW w:w="45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符合标准值</w:t>
            </w:r>
          </w:p>
        </w:tc>
      </w:tr>
      <w:tr w:rsidR="00573E68">
        <w:trPr>
          <w:trHeight w:val="309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14</w:t>
            </w:r>
          </w:p>
        </w:tc>
        <w:tc>
          <w:tcPr>
            <w:tcW w:w="396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补偿链（绳）与轿厢、对重接合处</w:t>
            </w:r>
          </w:p>
        </w:tc>
        <w:tc>
          <w:tcPr>
            <w:tcW w:w="45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固定、无松动</w:t>
            </w:r>
          </w:p>
        </w:tc>
      </w:tr>
      <w:tr w:rsidR="00573E68">
        <w:trPr>
          <w:trHeight w:val="30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15</w:t>
            </w:r>
          </w:p>
        </w:tc>
        <w:tc>
          <w:tcPr>
            <w:tcW w:w="396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上下极限开关</w:t>
            </w:r>
          </w:p>
        </w:tc>
        <w:tc>
          <w:tcPr>
            <w:tcW w:w="45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工作正常</w:t>
            </w:r>
          </w:p>
        </w:tc>
      </w:tr>
    </w:tbl>
    <w:p w:rsidR="00573E68" w:rsidRDefault="00573E68">
      <w:pPr>
        <w:adjustRightInd w:val="0"/>
        <w:snapToGrid w:val="0"/>
        <w:jc w:val="center"/>
        <w:rPr>
          <w:rFonts w:ascii="宋体" w:hAnsi="宋体" w:cs="宋体"/>
          <w:kern w:val="0"/>
          <w:sz w:val="24"/>
          <w:szCs w:val="21"/>
        </w:rPr>
      </w:pPr>
    </w:p>
    <w:p w:rsidR="00573E68" w:rsidRDefault="00573E68">
      <w:pPr>
        <w:adjustRightInd w:val="0"/>
        <w:snapToGrid w:val="0"/>
        <w:jc w:val="center"/>
        <w:rPr>
          <w:rFonts w:ascii="宋体" w:hAnsi="宋体" w:cs="宋体"/>
          <w:kern w:val="0"/>
          <w:sz w:val="24"/>
          <w:szCs w:val="21"/>
        </w:rPr>
      </w:pPr>
    </w:p>
    <w:p w:rsidR="00573E68" w:rsidRDefault="00573E68">
      <w:pPr>
        <w:adjustRightInd w:val="0"/>
        <w:snapToGrid w:val="0"/>
        <w:jc w:val="center"/>
        <w:rPr>
          <w:rFonts w:ascii="宋体" w:hAnsi="宋体" w:cs="宋体"/>
          <w:kern w:val="0"/>
          <w:sz w:val="24"/>
          <w:szCs w:val="21"/>
        </w:rPr>
      </w:pPr>
    </w:p>
    <w:p w:rsidR="00573E68" w:rsidRDefault="00741097">
      <w:pPr>
        <w:adjustRightInd w:val="0"/>
        <w:snapToGrid w:val="0"/>
        <w:jc w:val="center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 xml:space="preserve">表A-4  </w:t>
      </w:r>
      <w:proofErr w:type="gramStart"/>
      <w:r>
        <w:rPr>
          <w:rFonts w:ascii="宋体" w:hAnsi="宋体" w:cs="宋体" w:hint="eastAsia"/>
          <w:b/>
          <w:kern w:val="0"/>
          <w:sz w:val="24"/>
          <w:szCs w:val="21"/>
        </w:rPr>
        <w:t>年度维保项目</w:t>
      </w:r>
      <w:proofErr w:type="gramEnd"/>
      <w:r>
        <w:rPr>
          <w:rFonts w:ascii="宋体" w:hAnsi="宋体" w:cs="宋体" w:hint="eastAsia"/>
          <w:kern w:val="0"/>
          <w:sz w:val="24"/>
          <w:szCs w:val="21"/>
        </w:rPr>
        <w:t>（内容）和要求</w:t>
      </w:r>
    </w:p>
    <w:p w:rsidR="00573E68" w:rsidRDefault="00741097">
      <w:pPr>
        <w:adjustRightInd w:val="0"/>
        <w:snapToGrid w:val="0"/>
        <w:rPr>
          <w:rFonts w:ascii="宋体" w:hAnsi="宋体" w:cs="宋体"/>
          <w:kern w:val="0"/>
          <w:szCs w:val="21"/>
        </w:rPr>
      </w:pPr>
      <w:proofErr w:type="gramStart"/>
      <w:r>
        <w:rPr>
          <w:rFonts w:ascii="宋体" w:hAnsi="宋体" w:cs="宋体" w:hint="eastAsia"/>
          <w:kern w:val="0"/>
          <w:szCs w:val="21"/>
        </w:rPr>
        <w:t>年度维保项目</w:t>
      </w:r>
      <w:proofErr w:type="gramEnd"/>
      <w:r>
        <w:rPr>
          <w:rFonts w:ascii="宋体" w:hAnsi="宋体" w:cs="宋体" w:hint="eastAsia"/>
          <w:kern w:val="0"/>
          <w:szCs w:val="21"/>
        </w:rPr>
        <w:t>（内容）和要求除符合A-3的要求外，还应当符合表A-4的要求。</w:t>
      </w:r>
    </w:p>
    <w:tbl>
      <w:tblPr>
        <w:tblW w:w="9493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4242"/>
        <w:gridCol w:w="4536"/>
      </w:tblGrid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4242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维保项目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（内容）</w:t>
            </w:r>
          </w:p>
        </w:tc>
        <w:tc>
          <w:tcPr>
            <w:tcW w:w="4536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维保基本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要求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4242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减速机润滑油</w:t>
            </w:r>
          </w:p>
        </w:tc>
        <w:tc>
          <w:tcPr>
            <w:tcW w:w="453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按照制造单位要求适时更换，保证油质符合要求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4242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控制柜接触器，继电器触点</w:t>
            </w:r>
          </w:p>
        </w:tc>
        <w:tc>
          <w:tcPr>
            <w:tcW w:w="453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接触良好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4242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制动器铁芯（柱塞）</w:t>
            </w:r>
          </w:p>
        </w:tc>
        <w:tc>
          <w:tcPr>
            <w:tcW w:w="453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>进行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清洁、润滑、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>检查，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磨损量不超过制造单位要求</w:t>
            </w:r>
          </w:p>
        </w:tc>
      </w:tr>
      <w:tr w:rsidR="00573E68">
        <w:trPr>
          <w:trHeight w:val="914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4242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制动器制动能力</w:t>
            </w:r>
          </w:p>
        </w:tc>
        <w:tc>
          <w:tcPr>
            <w:tcW w:w="453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>符合制造单位要求，保持有足够的制动力，必要时进行轿厢装载125%额定载重量的制动试验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4242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导电回路绝缘性能测试</w:t>
            </w:r>
          </w:p>
        </w:tc>
        <w:tc>
          <w:tcPr>
            <w:tcW w:w="453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>符合标准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6</w:t>
            </w:r>
          </w:p>
        </w:tc>
        <w:tc>
          <w:tcPr>
            <w:tcW w:w="4242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限速器安全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钳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联动试验（对于使用年限不超过15年的限速器，每2年进行一次限速器动作速度校验；对于使用年限超过15年的限速器，每年进行一次限速器动作速度校验）</w:t>
            </w:r>
          </w:p>
        </w:tc>
        <w:tc>
          <w:tcPr>
            <w:tcW w:w="453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工作正常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7</w:t>
            </w:r>
          </w:p>
        </w:tc>
        <w:tc>
          <w:tcPr>
            <w:tcW w:w="4242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上行超速保护装置动作试验</w:t>
            </w:r>
          </w:p>
        </w:tc>
        <w:tc>
          <w:tcPr>
            <w:tcW w:w="453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工作正常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8</w:t>
            </w:r>
          </w:p>
        </w:tc>
        <w:tc>
          <w:tcPr>
            <w:tcW w:w="4242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轿厢意外移动保护装置动作试验</w:t>
            </w:r>
          </w:p>
        </w:tc>
        <w:tc>
          <w:tcPr>
            <w:tcW w:w="453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工作正常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>9</w:t>
            </w:r>
          </w:p>
        </w:tc>
        <w:tc>
          <w:tcPr>
            <w:tcW w:w="4242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轿顶、轿厢架、轿门及其附件安装螺栓</w:t>
            </w:r>
          </w:p>
        </w:tc>
        <w:tc>
          <w:tcPr>
            <w:tcW w:w="453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紧固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>10</w:t>
            </w:r>
          </w:p>
        </w:tc>
        <w:tc>
          <w:tcPr>
            <w:tcW w:w="4242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>轿厢和对重/平衡重的导轨支架</w:t>
            </w:r>
          </w:p>
        </w:tc>
        <w:tc>
          <w:tcPr>
            <w:tcW w:w="453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 xml:space="preserve">固定，无松动 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11</w:t>
            </w:r>
          </w:p>
        </w:tc>
        <w:tc>
          <w:tcPr>
            <w:tcW w:w="4242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轿厢和对重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>/平衡重</w:t>
            </w:r>
            <w:r>
              <w:rPr>
                <w:rFonts w:ascii="宋体" w:hAnsi="宋体" w:hint="eastAsia"/>
                <w:bCs/>
                <w:sz w:val="24"/>
                <w:szCs w:val="21"/>
              </w:rPr>
              <w:t>的导轨</w:t>
            </w:r>
          </w:p>
        </w:tc>
        <w:tc>
          <w:tcPr>
            <w:tcW w:w="4536" w:type="dxa"/>
            <w:vAlign w:val="center"/>
          </w:tcPr>
          <w:p w:rsidR="00573E68" w:rsidRDefault="00741097">
            <w:pPr>
              <w:widowControl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清洁，压板牢固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12</w:t>
            </w:r>
          </w:p>
        </w:tc>
        <w:tc>
          <w:tcPr>
            <w:tcW w:w="4242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随行电缆</w:t>
            </w:r>
          </w:p>
        </w:tc>
        <w:tc>
          <w:tcPr>
            <w:tcW w:w="453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无损伤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13</w:t>
            </w:r>
          </w:p>
        </w:tc>
        <w:tc>
          <w:tcPr>
            <w:tcW w:w="4242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层门装置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和地坎</w:t>
            </w:r>
          </w:p>
        </w:tc>
        <w:tc>
          <w:tcPr>
            <w:tcW w:w="453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无影响正常使用的变形，各安装螺栓紧固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14</w:t>
            </w:r>
          </w:p>
        </w:tc>
        <w:tc>
          <w:tcPr>
            <w:tcW w:w="4242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轿厢称重装置</w:t>
            </w:r>
          </w:p>
        </w:tc>
        <w:tc>
          <w:tcPr>
            <w:tcW w:w="453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准确有效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15</w:t>
            </w:r>
          </w:p>
        </w:tc>
        <w:tc>
          <w:tcPr>
            <w:tcW w:w="4242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安全钳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钳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座</w:t>
            </w:r>
          </w:p>
        </w:tc>
        <w:tc>
          <w:tcPr>
            <w:tcW w:w="453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固定，无松动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16</w:t>
            </w:r>
          </w:p>
        </w:tc>
        <w:tc>
          <w:tcPr>
            <w:tcW w:w="4242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1"/>
              </w:rPr>
              <w:t>轿底各</w:t>
            </w:r>
            <w:proofErr w:type="gramEnd"/>
            <w:r>
              <w:rPr>
                <w:rFonts w:ascii="宋体" w:hAnsi="宋体" w:hint="eastAsia"/>
                <w:sz w:val="24"/>
                <w:szCs w:val="21"/>
              </w:rPr>
              <w:t>安装螺栓</w:t>
            </w:r>
          </w:p>
        </w:tc>
        <w:tc>
          <w:tcPr>
            <w:tcW w:w="4536" w:type="dxa"/>
            <w:vAlign w:val="center"/>
          </w:tcPr>
          <w:p w:rsidR="00573E68" w:rsidRDefault="00741097">
            <w:pPr>
              <w:widowControl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紧固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17</w:t>
            </w:r>
          </w:p>
        </w:tc>
        <w:tc>
          <w:tcPr>
            <w:tcW w:w="4242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缓冲器</w:t>
            </w:r>
          </w:p>
        </w:tc>
        <w:tc>
          <w:tcPr>
            <w:tcW w:w="453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固定，无松动</w:t>
            </w:r>
          </w:p>
        </w:tc>
      </w:tr>
    </w:tbl>
    <w:p w:rsidR="00573E68" w:rsidRDefault="00741097">
      <w:pPr>
        <w:pStyle w:val="a3"/>
        <w:adjustRightInd w:val="0"/>
        <w:snapToGrid w:val="0"/>
        <w:spacing w:line="240" w:lineRule="exact"/>
        <w:ind w:right="0"/>
        <w:jc w:val="lef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注： </w:t>
      </w:r>
    </w:p>
    <w:p w:rsidR="00573E68" w:rsidRDefault="00741097">
      <w:pPr>
        <w:pStyle w:val="a3"/>
        <w:adjustRightInd w:val="0"/>
        <w:snapToGrid w:val="0"/>
        <w:spacing w:line="240" w:lineRule="exact"/>
        <w:ind w:right="0" w:firstLine="0"/>
        <w:jc w:val="lef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(1)如果某些电梯没有表中的项目（内容），如有的电梯</w:t>
      </w:r>
      <w:proofErr w:type="gramStart"/>
      <w:r>
        <w:rPr>
          <w:rFonts w:ascii="宋体" w:hAnsi="宋体" w:hint="eastAsia"/>
          <w:sz w:val="21"/>
          <w:szCs w:val="21"/>
        </w:rPr>
        <w:t>不</w:t>
      </w:r>
      <w:proofErr w:type="gramEnd"/>
      <w:r>
        <w:rPr>
          <w:rFonts w:ascii="宋体" w:hAnsi="宋体" w:hint="eastAsia"/>
          <w:sz w:val="21"/>
          <w:szCs w:val="21"/>
        </w:rPr>
        <w:t>含有某种部件，项目（内容）可适当进行调整（下同）；</w:t>
      </w:r>
    </w:p>
    <w:p w:rsidR="00573E68" w:rsidRDefault="00741097">
      <w:pPr>
        <w:pStyle w:val="a3"/>
        <w:adjustRightInd w:val="0"/>
        <w:snapToGrid w:val="0"/>
        <w:spacing w:line="240" w:lineRule="exact"/>
        <w:ind w:right="0" w:firstLine="0"/>
        <w:jc w:val="lef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(2)</w:t>
      </w:r>
      <w:proofErr w:type="gramStart"/>
      <w:r>
        <w:rPr>
          <w:rFonts w:ascii="宋体" w:hAnsi="宋体" w:hint="eastAsia"/>
          <w:sz w:val="21"/>
          <w:szCs w:val="21"/>
        </w:rPr>
        <w:t>维保项目</w:t>
      </w:r>
      <w:proofErr w:type="gramEnd"/>
      <w:r>
        <w:rPr>
          <w:rFonts w:ascii="宋体" w:hAnsi="宋体" w:hint="eastAsia"/>
          <w:sz w:val="21"/>
          <w:szCs w:val="21"/>
        </w:rPr>
        <w:t>（内容）和要求中对测试、试验有明确规定的，应当按照规定进行测试、试验，没有明确规定，一般为检查、调整、清洁和润滑（下同）；</w:t>
      </w:r>
    </w:p>
    <w:p w:rsidR="00573E68" w:rsidRDefault="00741097">
      <w:pPr>
        <w:widowControl/>
        <w:spacing w:line="24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(3)</w:t>
      </w:r>
      <w:proofErr w:type="gramStart"/>
      <w:r>
        <w:rPr>
          <w:rFonts w:ascii="宋体" w:hAnsi="宋体" w:hint="eastAsia"/>
          <w:szCs w:val="21"/>
        </w:rPr>
        <w:t>维保基本</w:t>
      </w:r>
      <w:proofErr w:type="gramEnd"/>
      <w:r>
        <w:rPr>
          <w:rFonts w:ascii="宋体" w:hAnsi="宋体" w:hint="eastAsia"/>
          <w:szCs w:val="21"/>
        </w:rPr>
        <w:t>要求，规定为“符合标准”的，有国家标准应当符合国家标准，没有国家标准的应当符合行业标准、企业标准（下同）。</w:t>
      </w:r>
    </w:p>
    <w:p w:rsidR="00573E68" w:rsidRDefault="00741097">
      <w:pPr>
        <w:widowControl/>
        <w:spacing w:line="24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(4)</w:t>
      </w:r>
      <w:proofErr w:type="gramStart"/>
      <w:r>
        <w:rPr>
          <w:rFonts w:ascii="宋体" w:hAnsi="宋体" w:hint="eastAsia"/>
          <w:szCs w:val="21"/>
        </w:rPr>
        <w:t>维保基本</w:t>
      </w:r>
      <w:proofErr w:type="gramEnd"/>
      <w:r>
        <w:rPr>
          <w:rFonts w:ascii="宋体" w:hAnsi="宋体" w:hint="eastAsia"/>
          <w:szCs w:val="21"/>
        </w:rPr>
        <w:t>要求，规定为“制造单位要求”的，按照制造单位的要求，其他没有明确的“要求”，应当为安全技术规范、标准或者制造单位等的要求（下同）。</w:t>
      </w:r>
    </w:p>
    <w:p w:rsidR="00573E68" w:rsidRDefault="00573E68">
      <w:pPr>
        <w:rPr>
          <w:rFonts w:ascii="宋体" w:hAnsi="宋体"/>
          <w:sz w:val="24"/>
        </w:rPr>
      </w:pPr>
    </w:p>
    <w:p w:rsidR="00573E68" w:rsidRDefault="00573E68">
      <w:pPr>
        <w:rPr>
          <w:rFonts w:ascii="宋体" w:hAnsi="宋体"/>
          <w:sz w:val="24"/>
        </w:rPr>
      </w:pPr>
    </w:p>
    <w:p w:rsidR="00573E68" w:rsidRDefault="00573E68">
      <w:pPr>
        <w:rPr>
          <w:rFonts w:ascii="宋体" w:hAnsi="宋体"/>
          <w:sz w:val="24"/>
        </w:rPr>
      </w:pPr>
    </w:p>
    <w:p w:rsidR="00573E68" w:rsidRDefault="00573E68">
      <w:pPr>
        <w:rPr>
          <w:rFonts w:ascii="宋体" w:hAnsi="宋体"/>
          <w:sz w:val="24"/>
        </w:rPr>
      </w:pPr>
    </w:p>
    <w:p w:rsidR="00573E68" w:rsidRDefault="00573E68">
      <w:pPr>
        <w:rPr>
          <w:rFonts w:ascii="宋体" w:hAnsi="宋体"/>
          <w:sz w:val="24"/>
        </w:rPr>
      </w:pPr>
    </w:p>
    <w:p w:rsidR="00573E68" w:rsidRDefault="00573E68">
      <w:pPr>
        <w:rPr>
          <w:rFonts w:ascii="宋体" w:hAnsi="宋体"/>
          <w:sz w:val="24"/>
        </w:rPr>
      </w:pPr>
    </w:p>
    <w:p w:rsidR="00573E68" w:rsidRDefault="00573E68">
      <w:pPr>
        <w:rPr>
          <w:rFonts w:ascii="宋体" w:hAnsi="宋体"/>
          <w:sz w:val="24"/>
        </w:rPr>
      </w:pPr>
    </w:p>
    <w:p w:rsidR="00573E68" w:rsidRDefault="00573E68">
      <w:pPr>
        <w:rPr>
          <w:rFonts w:ascii="宋体" w:hAnsi="宋体"/>
          <w:sz w:val="24"/>
        </w:rPr>
      </w:pPr>
    </w:p>
    <w:p w:rsidR="00573E68" w:rsidRDefault="00573E68">
      <w:pPr>
        <w:rPr>
          <w:rFonts w:ascii="宋体" w:hAnsi="宋体"/>
          <w:sz w:val="24"/>
        </w:rPr>
      </w:pPr>
    </w:p>
    <w:p w:rsidR="00573E68" w:rsidRDefault="00573E68">
      <w:pPr>
        <w:rPr>
          <w:rFonts w:ascii="宋体" w:hAnsi="宋体"/>
          <w:sz w:val="24"/>
        </w:rPr>
      </w:pPr>
    </w:p>
    <w:p w:rsidR="00573E68" w:rsidRDefault="00573E68">
      <w:pPr>
        <w:rPr>
          <w:rFonts w:ascii="宋体" w:hAnsi="宋体"/>
          <w:sz w:val="24"/>
        </w:rPr>
      </w:pPr>
    </w:p>
    <w:p w:rsidR="00573E68" w:rsidRDefault="00741097">
      <w:pPr>
        <w:rPr>
          <w:rFonts w:ascii="宋体" w:hAnsi="宋体"/>
          <w:sz w:val="32"/>
        </w:rPr>
      </w:pPr>
      <w:r>
        <w:rPr>
          <w:rFonts w:ascii="黑体" w:eastAsia="黑体" w:hAnsi="宋体" w:cs="Arial" w:hint="eastAsia"/>
          <w:kern w:val="0"/>
          <w:sz w:val="24"/>
          <w:szCs w:val="30"/>
        </w:rPr>
        <w:t>B</w:t>
      </w:r>
      <w:r>
        <w:rPr>
          <w:rFonts w:ascii="黑体" w:eastAsia="黑体" w:hint="eastAsia"/>
          <w:sz w:val="24"/>
          <w:szCs w:val="30"/>
        </w:rPr>
        <w:t xml:space="preserve">  </w:t>
      </w:r>
      <w:r>
        <w:rPr>
          <w:rFonts w:ascii="宋体" w:hAnsi="宋体" w:hint="eastAsia"/>
          <w:sz w:val="32"/>
          <w:szCs w:val="21"/>
        </w:rPr>
        <w:t>自动扶梯和自动人行道</w:t>
      </w:r>
      <w:r>
        <w:rPr>
          <w:rFonts w:ascii="宋体" w:hAnsi="宋体" w:hint="eastAsia"/>
          <w:sz w:val="32"/>
        </w:rPr>
        <w:t>日常维护保养项目（内容）和要求</w:t>
      </w:r>
    </w:p>
    <w:p w:rsidR="00573E68" w:rsidRDefault="00741097">
      <w:pPr>
        <w:adjustRightInd w:val="0"/>
        <w:snapToGrid w:val="0"/>
        <w:jc w:val="center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 xml:space="preserve">表B-1  </w:t>
      </w:r>
      <w:proofErr w:type="gramStart"/>
      <w:r>
        <w:rPr>
          <w:rFonts w:ascii="宋体" w:hAnsi="宋体" w:cs="宋体" w:hint="eastAsia"/>
          <w:b/>
          <w:kern w:val="0"/>
          <w:sz w:val="24"/>
          <w:szCs w:val="21"/>
        </w:rPr>
        <w:t>一周维保项目</w:t>
      </w:r>
      <w:proofErr w:type="gramEnd"/>
      <w:r>
        <w:rPr>
          <w:rFonts w:ascii="宋体" w:hAnsi="宋体" w:cs="宋体" w:hint="eastAsia"/>
          <w:kern w:val="0"/>
          <w:sz w:val="24"/>
          <w:szCs w:val="21"/>
        </w:rPr>
        <w:t>（内容）和要求</w:t>
      </w:r>
    </w:p>
    <w:tbl>
      <w:tblPr>
        <w:tblW w:w="9094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3958"/>
        <w:gridCol w:w="4421"/>
      </w:tblGrid>
      <w:tr w:rsidR="00573E68">
        <w:trPr>
          <w:trHeight w:val="322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958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维保项目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（内容）</w:t>
            </w:r>
          </w:p>
        </w:tc>
        <w:tc>
          <w:tcPr>
            <w:tcW w:w="4421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维保基本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要求</w:t>
            </w:r>
          </w:p>
        </w:tc>
      </w:tr>
      <w:tr w:rsidR="00573E68">
        <w:trPr>
          <w:trHeight w:val="316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3958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电器部件</w:t>
            </w:r>
          </w:p>
        </w:tc>
        <w:tc>
          <w:tcPr>
            <w:tcW w:w="442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清洁，接线紧固</w:t>
            </w:r>
          </w:p>
        </w:tc>
      </w:tr>
      <w:tr w:rsidR="00573E68">
        <w:trPr>
          <w:trHeight w:val="279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3958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故障显示板 </w:t>
            </w:r>
          </w:p>
        </w:tc>
        <w:tc>
          <w:tcPr>
            <w:tcW w:w="442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信号功能正常</w:t>
            </w:r>
          </w:p>
        </w:tc>
      </w:tr>
      <w:tr w:rsidR="00573E68">
        <w:trPr>
          <w:trHeight w:val="268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3958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设备运行状况</w:t>
            </w:r>
          </w:p>
        </w:tc>
        <w:tc>
          <w:tcPr>
            <w:tcW w:w="442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正常，没有异响和抖动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3958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主驱动链</w:t>
            </w:r>
          </w:p>
        </w:tc>
        <w:tc>
          <w:tcPr>
            <w:tcW w:w="442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运转正常，电气安全保护装置动作有效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3958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制动器机械装置</w:t>
            </w:r>
          </w:p>
        </w:tc>
        <w:tc>
          <w:tcPr>
            <w:tcW w:w="442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清洁，动作正常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3958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制动器状态检测开关</w:t>
            </w:r>
          </w:p>
        </w:tc>
        <w:tc>
          <w:tcPr>
            <w:tcW w:w="442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工作正常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3958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减速机润滑油</w:t>
            </w:r>
          </w:p>
        </w:tc>
        <w:tc>
          <w:tcPr>
            <w:tcW w:w="442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油量适宜，</w:t>
            </w:r>
            <w:r>
              <w:rPr>
                <w:rFonts w:ascii="宋体" w:hAnsi="宋体" w:cs="宋体" w:hint="eastAsia"/>
                <w:kern w:val="0"/>
                <w:sz w:val="24"/>
              </w:rPr>
              <w:t>无渗油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3958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电机通风口</w:t>
            </w:r>
          </w:p>
        </w:tc>
        <w:tc>
          <w:tcPr>
            <w:tcW w:w="442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清洁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3958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检修控制装置</w:t>
            </w:r>
          </w:p>
        </w:tc>
        <w:tc>
          <w:tcPr>
            <w:tcW w:w="442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工作正常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3958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自动润滑油罐油位</w:t>
            </w:r>
          </w:p>
        </w:tc>
        <w:tc>
          <w:tcPr>
            <w:tcW w:w="442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油位正常，润滑系统工作正常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3958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梳齿板开关</w:t>
            </w:r>
          </w:p>
        </w:tc>
        <w:tc>
          <w:tcPr>
            <w:tcW w:w="442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工作正常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3958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梳齿板照明</w:t>
            </w:r>
          </w:p>
        </w:tc>
        <w:tc>
          <w:tcPr>
            <w:tcW w:w="442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照明正常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3958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梳齿板梳齿与踏板面齿槽、导向胶带</w:t>
            </w:r>
          </w:p>
        </w:tc>
        <w:tc>
          <w:tcPr>
            <w:tcW w:w="442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梳齿板完好无损，梳齿板梳齿与踏板面齿槽、导向胶带啮合正常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3958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梯级或者踏板下</w:t>
            </w:r>
            <w:r>
              <w:rPr>
                <w:rFonts w:ascii="宋体" w:hAnsi="宋体" w:cs="宋体" w:hint="eastAsia"/>
                <w:kern w:val="0"/>
                <w:sz w:val="24"/>
              </w:rPr>
              <w:t>陷开关</w:t>
            </w:r>
          </w:p>
        </w:tc>
        <w:tc>
          <w:tcPr>
            <w:tcW w:w="442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工作正常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3958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梯级</w:t>
            </w:r>
            <w:r>
              <w:rPr>
                <w:rFonts w:ascii="宋体" w:hAnsi="宋体" w:hint="eastAsia"/>
                <w:sz w:val="24"/>
              </w:rPr>
              <w:t>或者踏板缺失监测装置</w:t>
            </w:r>
          </w:p>
        </w:tc>
        <w:tc>
          <w:tcPr>
            <w:tcW w:w="442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工作正常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16</w:t>
            </w:r>
          </w:p>
        </w:tc>
        <w:tc>
          <w:tcPr>
            <w:tcW w:w="3958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超速或非操纵逆转监测装置</w:t>
            </w:r>
          </w:p>
        </w:tc>
        <w:tc>
          <w:tcPr>
            <w:tcW w:w="442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工作正常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17</w:t>
            </w:r>
          </w:p>
        </w:tc>
        <w:tc>
          <w:tcPr>
            <w:tcW w:w="3958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检修盖板和楼层板</w:t>
            </w:r>
          </w:p>
        </w:tc>
        <w:tc>
          <w:tcPr>
            <w:tcW w:w="442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防倾覆或者翻转措施和监控装置有效、可靠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18</w:t>
            </w:r>
          </w:p>
        </w:tc>
        <w:tc>
          <w:tcPr>
            <w:tcW w:w="3958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梯级链张紧开关</w:t>
            </w:r>
          </w:p>
        </w:tc>
        <w:tc>
          <w:tcPr>
            <w:tcW w:w="4421" w:type="dxa"/>
            <w:vAlign w:val="center"/>
          </w:tcPr>
          <w:p w:rsidR="00573E68" w:rsidRDefault="00741097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位置正确，动作正常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19</w:t>
            </w:r>
          </w:p>
        </w:tc>
        <w:tc>
          <w:tcPr>
            <w:tcW w:w="3958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防护挡板</w:t>
            </w:r>
          </w:p>
        </w:tc>
        <w:tc>
          <w:tcPr>
            <w:tcW w:w="4421" w:type="dxa"/>
            <w:vAlign w:val="center"/>
          </w:tcPr>
          <w:p w:rsidR="00573E68" w:rsidRDefault="00741097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有效，无破损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</w:t>
            </w:r>
          </w:p>
        </w:tc>
        <w:tc>
          <w:tcPr>
            <w:tcW w:w="3958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梯级滚轮和梯级导轨</w:t>
            </w:r>
          </w:p>
        </w:tc>
        <w:tc>
          <w:tcPr>
            <w:tcW w:w="442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工作正常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21</w:t>
            </w:r>
          </w:p>
        </w:tc>
        <w:tc>
          <w:tcPr>
            <w:tcW w:w="3958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梯级、踏板与围裙板</w:t>
            </w:r>
          </w:p>
        </w:tc>
        <w:tc>
          <w:tcPr>
            <w:tcW w:w="442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任一侧的水平间隙及两侧间隙之和符合标准值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22</w:t>
            </w:r>
          </w:p>
        </w:tc>
        <w:tc>
          <w:tcPr>
            <w:tcW w:w="3958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运行方向显示</w:t>
            </w:r>
          </w:p>
        </w:tc>
        <w:tc>
          <w:tcPr>
            <w:tcW w:w="442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工作正常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3958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扶手带入口处保护开关</w:t>
            </w:r>
          </w:p>
        </w:tc>
        <w:tc>
          <w:tcPr>
            <w:tcW w:w="442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动作灵活可靠，清除入口处垃圾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</w:p>
        </w:tc>
        <w:tc>
          <w:tcPr>
            <w:tcW w:w="3958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扶手带</w:t>
            </w:r>
          </w:p>
        </w:tc>
        <w:tc>
          <w:tcPr>
            <w:tcW w:w="442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表面无毛刺，无机械损伤，运行无摩擦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25</w:t>
            </w:r>
          </w:p>
        </w:tc>
        <w:tc>
          <w:tcPr>
            <w:tcW w:w="3958" w:type="dxa"/>
            <w:vAlign w:val="center"/>
          </w:tcPr>
          <w:p w:rsidR="00573E68" w:rsidRDefault="00741097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扶手</w:t>
            </w:r>
            <w:proofErr w:type="gramStart"/>
            <w:r>
              <w:rPr>
                <w:rFonts w:ascii="宋体" w:hAnsi="宋体" w:hint="eastAsia"/>
                <w:sz w:val="24"/>
              </w:rPr>
              <w:t>带运行</w:t>
            </w:r>
            <w:proofErr w:type="gramEnd"/>
          </w:p>
        </w:tc>
        <w:tc>
          <w:tcPr>
            <w:tcW w:w="4421" w:type="dxa"/>
            <w:vAlign w:val="center"/>
          </w:tcPr>
          <w:p w:rsidR="00573E68" w:rsidRDefault="00741097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速度正常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26</w:t>
            </w:r>
          </w:p>
        </w:tc>
        <w:tc>
          <w:tcPr>
            <w:tcW w:w="3958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扶手护壁板</w:t>
            </w:r>
          </w:p>
        </w:tc>
        <w:tc>
          <w:tcPr>
            <w:tcW w:w="442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牢固可靠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27</w:t>
            </w:r>
          </w:p>
        </w:tc>
        <w:tc>
          <w:tcPr>
            <w:tcW w:w="3958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上下出入口处的照明</w:t>
            </w:r>
          </w:p>
        </w:tc>
        <w:tc>
          <w:tcPr>
            <w:tcW w:w="442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工作正常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28</w:t>
            </w:r>
          </w:p>
        </w:tc>
        <w:tc>
          <w:tcPr>
            <w:tcW w:w="3958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上下出入口和扶梯之间保护栏杆</w:t>
            </w:r>
          </w:p>
        </w:tc>
        <w:tc>
          <w:tcPr>
            <w:tcW w:w="442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牢固可靠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29</w:t>
            </w:r>
          </w:p>
        </w:tc>
        <w:tc>
          <w:tcPr>
            <w:tcW w:w="3958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出入口安全警示标志</w:t>
            </w:r>
          </w:p>
        </w:tc>
        <w:tc>
          <w:tcPr>
            <w:tcW w:w="442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齐全，醒目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30</w:t>
            </w:r>
          </w:p>
        </w:tc>
        <w:tc>
          <w:tcPr>
            <w:tcW w:w="3958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分离机房、各驱动和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转向站</w:t>
            </w:r>
            <w:proofErr w:type="gramEnd"/>
          </w:p>
        </w:tc>
        <w:tc>
          <w:tcPr>
            <w:tcW w:w="442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清洁，无杂物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31</w:t>
            </w:r>
          </w:p>
        </w:tc>
        <w:tc>
          <w:tcPr>
            <w:tcW w:w="3958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自动运行功能</w:t>
            </w:r>
          </w:p>
        </w:tc>
        <w:tc>
          <w:tcPr>
            <w:tcW w:w="442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工作正常</w:t>
            </w:r>
          </w:p>
        </w:tc>
      </w:tr>
      <w:tr w:rsidR="00573E68">
        <w:trPr>
          <w:trHeight w:val="304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32</w:t>
            </w:r>
          </w:p>
        </w:tc>
        <w:tc>
          <w:tcPr>
            <w:tcW w:w="3958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紧急停止开关</w:t>
            </w:r>
          </w:p>
        </w:tc>
        <w:tc>
          <w:tcPr>
            <w:tcW w:w="442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工作正常</w:t>
            </w:r>
          </w:p>
        </w:tc>
      </w:tr>
      <w:tr w:rsidR="00573E68">
        <w:trPr>
          <w:trHeight w:val="304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33</w:t>
            </w:r>
          </w:p>
        </w:tc>
        <w:tc>
          <w:tcPr>
            <w:tcW w:w="3958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驱动主机的固定</w:t>
            </w:r>
          </w:p>
        </w:tc>
        <w:tc>
          <w:tcPr>
            <w:tcW w:w="442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牢固可靠</w:t>
            </w:r>
          </w:p>
        </w:tc>
      </w:tr>
    </w:tbl>
    <w:p w:rsidR="00573E68" w:rsidRDefault="00573E68">
      <w:pPr>
        <w:adjustRightInd w:val="0"/>
        <w:snapToGrid w:val="0"/>
        <w:jc w:val="center"/>
        <w:rPr>
          <w:rFonts w:ascii="宋体" w:hAnsi="宋体" w:cs="宋体"/>
          <w:kern w:val="0"/>
          <w:sz w:val="24"/>
          <w:szCs w:val="21"/>
        </w:rPr>
      </w:pPr>
    </w:p>
    <w:p w:rsidR="00573E68" w:rsidRDefault="00573E68">
      <w:pPr>
        <w:adjustRightInd w:val="0"/>
        <w:snapToGrid w:val="0"/>
        <w:jc w:val="center"/>
        <w:rPr>
          <w:rFonts w:ascii="宋体" w:hAnsi="宋体" w:cs="宋体"/>
          <w:kern w:val="0"/>
          <w:sz w:val="24"/>
          <w:szCs w:val="21"/>
        </w:rPr>
      </w:pPr>
    </w:p>
    <w:p w:rsidR="00573E68" w:rsidRDefault="00741097">
      <w:pPr>
        <w:adjustRightInd w:val="0"/>
        <w:snapToGrid w:val="0"/>
        <w:jc w:val="center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 xml:space="preserve">表B-2  </w:t>
      </w:r>
      <w:proofErr w:type="gramStart"/>
      <w:r>
        <w:rPr>
          <w:rFonts w:ascii="宋体" w:hAnsi="宋体" w:cs="宋体" w:hint="eastAsia"/>
          <w:b/>
          <w:kern w:val="0"/>
          <w:sz w:val="24"/>
          <w:szCs w:val="21"/>
        </w:rPr>
        <w:t>季度维保项目</w:t>
      </w:r>
      <w:proofErr w:type="gramEnd"/>
      <w:r>
        <w:rPr>
          <w:rFonts w:ascii="宋体" w:hAnsi="宋体" w:cs="宋体" w:hint="eastAsia"/>
          <w:kern w:val="0"/>
          <w:sz w:val="24"/>
          <w:szCs w:val="21"/>
        </w:rPr>
        <w:t>（内容）和要求</w:t>
      </w:r>
    </w:p>
    <w:p w:rsidR="00573E68" w:rsidRDefault="00741097">
      <w:pPr>
        <w:adjustRightInd w:val="0"/>
        <w:snapToGrid w:val="0"/>
        <w:rPr>
          <w:rFonts w:ascii="宋体" w:hAnsi="宋体" w:cs="宋体"/>
          <w:kern w:val="0"/>
          <w:szCs w:val="21"/>
        </w:rPr>
      </w:pPr>
      <w:proofErr w:type="gramStart"/>
      <w:r>
        <w:rPr>
          <w:rFonts w:ascii="宋体" w:hAnsi="宋体" w:cs="宋体" w:hint="eastAsia"/>
          <w:kern w:val="0"/>
          <w:szCs w:val="21"/>
        </w:rPr>
        <w:t>季度维保项目</w:t>
      </w:r>
      <w:proofErr w:type="gramEnd"/>
      <w:r>
        <w:rPr>
          <w:rFonts w:ascii="宋体" w:hAnsi="宋体" w:cs="宋体" w:hint="eastAsia"/>
          <w:kern w:val="0"/>
          <w:szCs w:val="21"/>
        </w:rPr>
        <w:t>（内容）和要求除符合B-1的要求外，还应当符合表B-2的要求。</w:t>
      </w:r>
    </w:p>
    <w:tbl>
      <w:tblPr>
        <w:tblW w:w="9006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3060"/>
        <w:gridCol w:w="5231"/>
      </w:tblGrid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060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维保项目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（内容）</w:t>
            </w:r>
          </w:p>
        </w:tc>
        <w:tc>
          <w:tcPr>
            <w:tcW w:w="5231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维保基本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要求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060" w:type="dxa"/>
            <w:vAlign w:val="center"/>
          </w:tcPr>
          <w:p w:rsidR="00573E68" w:rsidRDefault="00741097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扶手带的运行速度</w:t>
            </w:r>
          </w:p>
        </w:tc>
        <w:tc>
          <w:tcPr>
            <w:tcW w:w="5231" w:type="dxa"/>
            <w:vAlign w:val="center"/>
          </w:tcPr>
          <w:p w:rsidR="00573E68" w:rsidRDefault="00741097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相对于梯级、踏板或者胶带的速度允差为0～＋2％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306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梯级链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张紧</w:t>
            </w:r>
            <w:r>
              <w:rPr>
                <w:rFonts w:ascii="宋体" w:hAnsi="宋体" w:cs="宋体" w:hint="eastAsia"/>
                <w:kern w:val="0"/>
                <w:sz w:val="24"/>
              </w:rPr>
              <w:t>装置</w:t>
            </w:r>
          </w:p>
        </w:tc>
        <w:tc>
          <w:tcPr>
            <w:tcW w:w="523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工作正常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306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梯级轴衬</w:t>
            </w:r>
          </w:p>
        </w:tc>
        <w:tc>
          <w:tcPr>
            <w:tcW w:w="523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润滑有效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306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梯级链润滑</w:t>
            </w:r>
          </w:p>
        </w:tc>
        <w:tc>
          <w:tcPr>
            <w:tcW w:w="523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运行工况正常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306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防灌水保护装置</w:t>
            </w:r>
          </w:p>
        </w:tc>
        <w:tc>
          <w:tcPr>
            <w:tcW w:w="523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动作可靠（雨季到来之前必须完成）</w:t>
            </w:r>
          </w:p>
        </w:tc>
      </w:tr>
    </w:tbl>
    <w:p w:rsidR="00573E68" w:rsidRDefault="00573E68">
      <w:pPr>
        <w:adjustRightInd w:val="0"/>
        <w:snapToGrid w:val="0"/>
        <w:jc w:val="center"/>
        <w:rPr>
          <w:rFonts w:ascii="宋体" w:hAnsi="宋体" w:cs="宋体"/>
          <w:kern w:val="0"/>
          <w:sz w:val="24"/>
          <w:szCs w:val="21"/>
        </w:rPr>
      </w:pPr>
    </w:p>
    <w:p w:rsidR="00573E68" w:rsidRDefault="00741097">
      <w:pPr>
        <w:adjustRightInd w:val="0"/>
        <w:snapToGrid w:val="0"/>
        <w:jc w:val="center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 xml:space="preserve">表B-3 </w:t>
      </w:r>
      <w:r>
        <w:rPr>
          <w:rFonts w:ascii="宋体" w:hAnsi="宋体" w:cs="宋体" w:hint="eastAsia"/>
          <w:b/>
          <w:kern w:val="0"/>
          <w:sz w:val="24"/>
          <w:szCs w:val="21"/>
        </w:rPr>
        <w:t xml:space="preserve"> 半</w:t>
      </w:r>
      <w:proofErr w:type="gramStart"/>
      <w:r>
        <w:rPr>
          <w:rFonts w:ascii="宋体" w:hAnsi="宋体" w:cs="宋体" w:hint="eastAsia"/>
          <w:b/>
          <w:kern w:val="0"/>
          <w:sz w:val="24"/>
          <w:szCs w:val="21"/>
        </w:rPr>
        <w:t>年维保项目</w:t>
      </w:r>
      <w:proofErr w:type="gramEnd"/>
      <w:r>
        <w:rPr>
          <w:rFonts w:ascii="宋体" w:hAnsi="宋体" w:cs="宋体" w:hint="eastAsia"/>
          <w:kern w:val="0"/>
          <w:sz w:val="24"/>
          <w:szCs w:val="21"/>
        </w:rPr>
        <w:t>（内容）和要求</w:t>
      </w:r>
    </w:p>
    <w:p w:rsidR="00573E68" w:rsidRDefault="00741097">
      <w:pPr>
        <w:adjustRightInd w:val="0"/>
        <w:snapToGrid w:val="0"/>
        <w:rPr>
          <w:rFonts w:ascii="宋体" w:hAnsi="宋体" w:cs="宋体"/>
          <w:kern w:val="0"/>
          <w:szCs w:val="21"/>
        </w:rPr>
      </w:pPr>
      <w:proofErr w:type="gramStart"/>
      <w:r>
        <w:rPr>
          <w:rFonts w:ascii="宋体" w:hAnsi="宋体" w:cs="宋体" w:hint="eastAsia"/>
          <w:kern w:val="0"/>
          <w:szCs w:val="21"/>
        </w:rPr>
        <w:t>季度维保项目</w:t>
      </w:r>
      <w:proofErr w:type="gramEnd"/>
      <w:r>
        <w:rPr>
          <w:rFonts w:ascii="宋体" w:hAnsi="宋体" w:cs="宋体" w:hint="eastAsia"/>
          <w:kern w:val="0"/>
          <w:szCs w:val="21"/>
        </w:rPr>
        <w:t>（内容）和要求除符合B-2的要求外，还应当符合表B-3的要求。</w:t>
      </w:r>
    </w:p>
    <w:tbl>
      <w:tblPr>
        <w:tblW w:w="9066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"/>
        <w:gridCol w:w="3780"/>
        <w:gridCol w:w="4571"/>
      </w:tblGrid>
      <w:tr w:rsidR="00573E68">
        <w:trPr>
          <w:trHeight w:val="397"/>
        </w:trPr>
        <w:tc>
          <w:tcPr>
            <w:tcW w:w="704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791" w:type="dxa"/>
            <w:gridSpan w:val="2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维保项目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（内容）</w:t>
            </w:r>
          </w:p>
        </w:tc>
        <w:tc>
          <w:tcPr>
            <w:tcW w:w="4571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维保基本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要求</w:t>
            </w:r>
          </w:p>
        </w:tc>
      </w:tr>
      <w:tr w:rsidR="00573E68">
        <w:trPr>
          <w:trHeight w:val="397"/>
        </w:trPr>
        <w:tc>
          <w:tcPr>
            <w:tcW w:w="704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3791" w:type="dxa"/>
            <w:gridSpan w:val="2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制动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衬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厚度</w:t>
            </w:r>
          </w:p>
        </w:tc>
        <w:tc>
          <w:tcPr>
            <w:tcW w:w="457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不小于制造单位要求</w:t>
            </w:r>
          </w:p>
        </w:tc>
      </w:tr>
      <w:tr w:rsidR="00573E68">
        <w:trPr>
          <w:trHeight w:val="397"/>
        </w:trPr>
        <w:tc>
          <w:tcPr>
            <w:tcW w:w="704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3791" w:type="dxa"/>
            <w:gridSpan w:val="2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主驱动链</w:t>
            </w:r>
          </w:p>
        </w:tc>
        <w:tc>
          <w:tcPr>
            <w:tcW w:w="457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清理表面油污，润滑</w:t>
            </w:r>
          </w:p>
        </w:tc>
      </w:tr>
      <w:tr w:rsidR="00573E68">
        <w:trPr>
          <w:trHeight w:val="397"/>
        </w:trPr>
        <w:tc>
          <w:tcPr>
            <w:tcW w:w="704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3791" w:type="dxa"/>
            <w:gridSpan w:val="2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主驱动链链条滑块</w:t>
            </w:r>
          </w:p>
        </w:tc>
        <w:tc>
          <w:tcPr>
            <w:tcW w:w="457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清洁，厚度符合制造单位要求</w:t>
            </w:r>
          </w:p>
        </w:tc>
      </w:tr>
      <w:tr w:rsidR="00573E68">
        <w:trPr>
          <w:trHeight w:val="397"/>
        </w:trPr>
        <w:tc>
          <w:tcPr>
            <w:tcW w:w="704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3791" w:type="dxa"/>
            <w:gridSpan w:val="2"/>
            <w:vAlign w:val="center"/>
          </w:tcPr>
          <w:p w:rsidR="00573E68" w:rsidRDefault="00741097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电动机与减速机联轴器</w:t>
            </w:r>
          </w:p>
        </w:tc>
        <w:tc>
          <w:tcPr>
            <w:tcW w:w="4571" w:type="dxa"/>
            <w:vAlign w:val="center"/>
          </w:tcPr>
          <w:p w:rsidR="00573E68" w:rsidRDefault="00741097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连接无松动，弹性元件外观良好，无老化等现象</w:t>
            </w:r>
          </w:p>
        </w:tc>
      </w:tr>
      <w:tr w:rsidR="00573E68">
        <w:trPr>
          <w:trHeight w:val="397"/>
        </w:trPr>
        <w:tc>
          <w:tcPr>
            <w:tcW w:w="704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3791" w:type="dxa"/>
            <w:gridSpan w:val="2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空载向下运行制动距离</w:t>
            </w:r>
          </w:p>
        </w:tc>
        <w:tc>
          <w:tcPr>
            <w:tcW w:w="457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符合标准值</w:t>
            </w:r>
          </w:p>
        </w:tc>
      </w:tr>
      <w:tr w:rsidR="00573E68">
        <w:trPr>
          <w:trHeight w:val="397"/>
        </w:trPr>
        <w:tc>
          <w:tcPr>
            <w:tcW w:w="715" w:type="dxa"/>
            <w:gridSpan w:val="2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378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制动器机械装置</w:t>
            </w:r>
          </w:p>
        </w:tc>
        <w:tc>
          <w:tcPr>
            <w:tcW w:w="457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润滑，工作有效</w:t>
            </w:r>
          </w:p>
        </w:tc>
      </w:tr>
      <w:tr w:rsidR="00573E68">
        <w:trPr>
          <w:trHeight w:val="397"/>
        </w:trPr>
        <w:tc>
          <w:tcPr>
            <w:tcW w:w="715" w:type="dxa"/>
            <w:gridSpan w:val="2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378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附加制动器</w:t>
            </w:r>
          </w:p>
        </w:tc>
        <w:tc>
          <w:tcPr>
            <w:tcW w:w="457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清洁和润滑，功能可靠</w:t>
            </w:r>
          </w:p>
        </w:tc>
      </w:tr>
      <w:tr w:rsidR="00573E68">
        <w:trPr>
          <w:trHeight w:val="397"/>
        </w:trPr>
        <w:tc>
          <w:tcPr>
            <w:tcW w:w="715" w:type="dxa"/>
            <w:gridSpan w:val="2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378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减速机润滑油</w:t>
            </w:r>
          </w:p>
        </w:tc>
        <w:tc>
          <w:tcPr>
            <w:tcW w:w="457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按照符合制造单位的要求进行检查、更换</w:t>
            </w:r>
          </w:p>
        </w:tc>
      </w:tr>
      <w:tr w:rsidR="00573E68">
        <w:trPr>
          <w:trHeight w:val="397"/>
        </w:trPr>
        <w:tc>
          <w:tcPr>
            <w:tcW w:w="715" w:type="dxa"/>
            <w:gridSpan w:val="2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378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调整梳齿板梳齿与踏板面齿槽啮合深度和间隙</w:t>
            </w:r>
          </w:p>
        </w:tc>
        <w:tc>
          <w:tcPr>
            <w:tcW w:w="457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符合标准值</w:t>
            </w:r>
          </w:p>
        </w:tc>
      </w:tr>
      <w:tr w:rsidR="00573E68">
        <w:trPr>
          <w:trHeight w:val="397"/>
        </w:trPr>
        <w:tc>
          <w:tcPr>
            <w:tcW w:w="715" w:type="dxa"/>
            <w:gridSpan w:val="2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378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扶手带张紧度张紧弹簧负荷长度</w:t>
            </w:r>
          </w:p>
        </w:tc>
        <w:tc>
          <w:tcPr>
            <w:tcW w:w="457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符合制造单位要求</w:t>
            </w:r>
          </w:p>
        </w:tc>
      </w:tr>
      <w:tr w:rsidR="00573E68">
        <w:trPr>
          <w:trHeight w:val="397"/>
        </w:trPr>
        <w:tc>
          <w:tcPr>
            <w:tcW w:w="715" w:type="dxa"/>
            <w:gridSpan w:val="2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378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扶手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带速度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监控系统</w:t>
            </w:r>
          </w:p>
        </w:tc>
        <w:tc>
          <w:tcPr>
            <w:tcW w:w="457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工作正常</w:t>
            </w:r>
          </w:p>
        </w:tc>
      </w:tr>
      <w:tr w:rsidR="00573E68">
        <w:trPr>
          <w:trHeight w:val="397"/>
        </w:trPr>
        <w:tc>
          <w:tcPr>
            <w:tcW w:w="715" w:type="dxa"/>
            <w:gridSpan w:val="2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378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梯级踏板加热装置</w:t>
            </w:r>
          </w:p>
        </w:tc>
        <w:tc>
          <w:tcPr>
            <w:tcW w:w="457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功能正常，温度感应器接线牢固（冬季到来之前必须完成）</w:t>
            </w:r>
          </w:p>
        </w:tc>
      </w:tr>
    </w:tbl>
    <w:p w:rsidR="00573E68" w:rsidRDefault="00573E68">
      <w:pPr>
        <w:rPr>
          <w:rFonts w:ascii="宋体" w:hAnsi="宋体" w:cs="宋体"/>
          <w:bCs/>
          <w:kern w:val="0"/>
          <w:sz w:val="24"/>
        </w:rPr>
      </w:pPr>
    </w:p>
    <w:p w:rsidR="00573E68" w:rsidRDefault="00741097">
      <w:pPr>
        <w:adjustRightInd w:val="0"/>
        <w:snapToGrid w:val="0"/>
        <w:ind w:firstLineChars="1000" w:firstLine="2400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 xml:space="preserve">表B-4  </w:t>
      </w:r>
      <w:proofErr w:type="gramStart"/>
      <w:r>
        <w:rPr>
          <w:rFonts w:ascii="宋体" w:hAnsi="宋体" w:cs="宋体" w:hint="eastAsia"/>
          <w:b/>
          <w:kern w:val="0"/>
          <w:sz w:val="24"/>
          <w:szCs w:val="21"/>
        </w:rPr>
        <w:t>年度维保项目</w:t>
      </w:r>
      <w:proofErr w:type="gramEnd"/>
      <w:r>
        <w:rPr>
          <w:rFonts w:ascii="宋体" w:hAnsi="宋体" w:cs="宋体" w:hint="eastAsia"/>
          <w:kern w:val="0"/>
          <w:sz w:val="24"/>
          <w:szCs w:val="21"/>
        </w:rPr>
        <w:t>（内容）和要求</w:t>
      </w:r>
    </w:p>
    <w:p w:rsidR="00573E68" w:rsidRDefault="00741097">
      <w:pPr>
        <w:adjustRightInd w:val="0"/>
        <w:snapToGrid w:val="0"/>
        <w:rPr>
          <w:rFonts w:ascii="宋体" w:hAnsi="宋体" w:cs="宋体"/>
          <w:kern w:val="0"/>
          <w:szCs w:val="21"/>
        </w:rPr>
      </w:pPr>
      <w:proofErr w:type="gramStart"/>
      <w:r>
        <w:rPr>
          <w:rFonts w:ascii="宋体" w:hAnsi="宋体" w:cs="宋体" w:hint="eastAsia"/>
          <w:kern w:val="0"/>
          <w:szCs w:val="21"/>
        </w:rPr>
        <w:t>季度维保项目</w:t>
      </w:r>
      <w:proofErr w:type="gramEnd"/>
      <w:r>
        <w:rPr>
          <w:rFonts w:ascii="宋体" w:hAnsi="宋体" w:cs="宋体" w:hint="eastAsia"/>
          <w:kern w:val="0"/>
          <w:szCs w:val="21"/>
        </w:rPr>
        <w:t>（内容）和要求除符合B-3的要求外，还应当符合表B-4的要求。</w:t>
      </w:r>
    </w:p>
    <w:tbl>
      <w:tblPr>
        <w:tblW w:w="9351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3780"/>
        <w:gridCol w:w="4856"/>
      </w:tblGrid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780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维保项目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（内容）</w:t>
            </w:r>
          </w:p>
        </w:tc>
        <w:tc>
          <w:tcPr>
            <w:tcW w:w="4856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维保基本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要求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378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主接触器 </w:t>
            </w:r>
          </w:p>
        </w:tc>
        <w:tc>
          <w:tcPr>
            <w:tcW w:w="485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工作可靠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378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主机速度检测功能</w:t>
            </w:r>
          </w:p>
        </w:tc>
        <w:tc>
          <w:tcPr>
            <w:tcW w:w="485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功能可靠，清洁感应面，感应间隙符合制造单位要求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378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</w:tc>
        <w:tc>
          <w:tcPr>
            <w:tcW w:w="485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无破损，固定牢固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378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扶手带托轮、滑轮群、防静电轮</w:t>
            </w:r>
          </w:p>
        </w:tc>
        <w:tc>
          <w:tcPr>
            <w:tcW w:w="485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清洁，无损伤，托轮转动平滑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378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扶手带内侧凸缘处</w:t>
            </w:r>
          </w:p>
        </w:tc>
        <w:tc>
          <w:tcPr>
            <w:tcW w:w="485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无损伤，清洁扶手导轨滑动面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378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扶手带断带保护开关</w:t>
            </w:r>
          </w:p>
        </w:tc>
        <w:tc>
          <w:tcPr>
            <w:tcW w:w="485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功能正常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378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扶手带导向块和导向轮</w:t>
            </w:r>
          </w:p>
        </w:tc>
        <w:tc>
          <w:tcPr>
            <w:tcW w:w="485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清洁，工作正常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378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在进入梳齿板处的梯级与导轮的轴向窜动量</w:t>
            </w:r>
          </w:p>
        </w:tc>
        <w:tc>
          <w:tcPr>
            <w:tcW w:w="485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符合制造单位要求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lastRenderedPageBreak/>
              <w:t>9</w:t>
            </w:r>
          </w:p>
        </w:tc>
        <w:tc>
          <w:tcPr>
            <w:tcW w:w="378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内外盖板连接</w:t>
            </w:r>
          </w:p>
        </w:tc>
        <w:tc>
          <w:tcPr>
            <w:tcW w:w="485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紧密牢固，连接处的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凸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台、缝隙符合制造单位要求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378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围裙板安全开关</w:t>
            </w:r>
          </w:p>
        </w:tc>
        <w:tc>
          <w:tcPr>
            <w:tcW w:w="485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测试有效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378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围裙板对接处</w:t>
            </w:r>
          </w:p>
        </w:tc>
        <w:tc>
          <w:tcPr>
            <w:tcW w:w="485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紧密平滑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378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电气安全装置</w:t>
            </w:r>
          </w:p>
        </w:tc>
        <w:tc>
          <w:tcPr>
            <w:tcW w:w="485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动作可靠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3780" w:type="dxa"/>
            <w:vAlign w:val="center"/>
          </w:tcPr>
          <w:p w:rsidR="00573E68" w:rsidRDefault="0074109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设备运行状况</w:t>
            </w:r>
          </w:p>
        </w:tc>
        <w:tc>
          <w:tcPr>
            <w:tcW w:w="4856" w:type="dxa"/>
            <w:vAlign w:val="center"/>
          </w:tcPr>
          <w:p w:rsidR="00573E68" w:rsidRDefault="0074109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正常，梯级运行平稳，无异常抖动，无异常声响</w:t>
            </w:r>
          </w:p>
        </w:tc>
      </w:tr>
    </w:tbl>
    <w:p w:rsidR="00573E68" w:rsidRDefault="00573E68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573E68" w:rsidRDefault="00741097">
      <w:pPr>
        <w:rPr>
          <w:rFonts w:eastAsia="黑体"/>
          <w:sz w:val="32"/>
        </w:rPr>
      </w:pPr>
      <w:r>
        <w:rPr>
          <w:rFonts w:ascii="黑体" w:eastAsia="黑体" w:hAnsi="宋体" w:cs="Arial" w:hint="eastAsia"/>
          <w:kern w:val="0"/>
          <w:sz w:val="24"/>
          <w:szCs w:val="30"/>
        </w:rPr>
        <w:t xml:space="preserve">附件C       </w:t>
      </w:r>
      <w:r>
        <w:rPr>
          <w:rFonts w:eastAsia="黑体" w:hint="eastAsia"/>
          <w:sz w:val="32"/>
        </w:rPr>
        <w:t>杂物电梯日常维护保养项目（内容）和要求</w:t>
      </w:r>
    </w:p>
    <w:p w:rsidR="00573E68" w:rsidRDefault="00741097">
      <w:pPr>
        <w:adjustRightInd w:val="0"/>
        <w:snapToGrid w:val="0"/>
        <w:jc w:val="center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 xml:space="preserve">表C-1  </w:t>
      </w:r>
      <w:proofErr w:type="gramStart"/>
      <w:r>
        <w:rPr>
          <w:rFonts w:ascii="宋体" w:hAnsi="宋体" w:cs="宋体" w:hint="eastAsia"/>
          <w:b/>
          <w:kern w:val="0"/>
          <w:sz w:val="24"/>
          <w:szCs w:val="21"/>
        </w:rPr>
        <w:t>半月维保项目</w:t>
      </w:r>
      <w:proofErr w:type="gramEnd"/>
      <w:r>
        <w:rPr>
          <w:rFonts w:ascii="宋体" w:hAnsi="宋体" w:cs="宋体" w:hint="eastAsia"/>
          <w:kern w:val="0"/>
          <w:sz w:val="24"/>
          <w:szCs w:val="21"/>
        </w:rPr>
        <w:t>（内容）和要求</w:t>
      </w:r>
    </w:p>
    <w:tbl>
      <w:tblPr>
        <w:tblW w:w="9066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3600"/>
        <w:gridCol w:w="4751"/>
      </w:tblGrid>
      <w:tr w:rsidR="00573E68">
        <w:trPr>
          <w:trHeight w:val="454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3600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维保项目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（内容）</w:t>
            </w:r>
          </w:p>
        </w:tc>
        <w:tc>
          <w:tcPr>
            <w:tcW w:w="4751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维保基本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要求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6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机房、通道环境</w:t>
            </w:r>
          </w:p>
        </w:tc>
        <w:tc>
          <w:tcPr>
            <w:tcW w:w="475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清洁，门窗完好，照明正常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6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手动紧急操作装置</w:t>
            </w:r>
          </w:p>
        </w:tc>
        <w:tc>
          <w:tcPr>
            <w:tcW w:w="475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齐全，在指定位置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6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驱动主机</w:t>
            </w:r>
          </w:p>
        </w:tc>
        <w:tc>
          <w:tcPr>
            <w:tcW w:w="475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运行时无异常振动和异常声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6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制动器各销轴部位</w:t>
            </w:r>
          </w:p>
        </w:tc>
        <w:tc>
          <w:tcPr>
            <w:tcW w:w="475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润滑，动作灵活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6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制动器间隙</w:t>
            </w:r>
          </w:p>
        </w:tc>
        <w:tc>
          <w:tcPr>
            <w:tcW w:w="475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打开时制动衬与制动轮不发生摩擦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6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限速器各销轴部位</w:t>
            </w:r>
          </w:p>
        </w:tc>
        <w:tc>
          <w:tcPr>
            <w:tcW w:w="475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润滑，转动灵活，电气开关正常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6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轿顶</w:t>
            </w:r>
          </w:p>
        </w:tc>
        <w:tc>
          <w:tcPr>
            <w:tcW w:w="475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清洁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6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轿顶停止装置</w:t>
            </w:r>
          </w:p>
        </w:tc>
        <w:tc>
          <w:tcPr>
            <w:tcW w:w="475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工作正常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6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导靴上油杯</w:t>
            </w:r>
            <w:proofErr w:type="gramEnd"/>
          </w:p>
        </w:tc>
        <w:tc>
          <w:tcPr>
            <w:tcW w:w="475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吸油毛毡齐全，油量适宜，油杯无泄漏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6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对重/平衡重块及压板</w:t>
            </w:r>
          </w:p>
        </w:tc>
        <w:tc>
          <w:tcPr>
            <w:tcW w:w="475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对重/平衡重块无松动，压板紧固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36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井道照明</w:t>
            </w:r>
          </w:p>
        </w:tc>
        <w:tc>
          <w:tcPr>
            <w:tcW w:w="475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齐全，正常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36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轿门门锁触点</w:t>
            </w:r>
          </w:p>
        </w:tc>
        <w:tc>
          <w:tcPr>
            <w:tcW w:w="475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清洁, 触点接触良好，接线可靠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36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层站召唤、层楼显示</w:t>
            </w:r>
          </w:p>
        </w:tc>
        <w:tc>
          <w:tcPr>
            <w:tcW w:w="475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齐全，有效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36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层门地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坎</w:t>
            </w:r>
          </w:p>
        </w:tc>
        <w:tc>
          <w:tcPr>
            <w:tcW w:w="475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清洁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36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层门门锁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自动复位</w:t>
            </w:r>
          </w:p>
        </w:tc>
        <w:tc>
          <w:tcPr>
            <w:tcW w:w="475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用层门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钥匙打开手动开锁装置释放后，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层门门锁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能自动复位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36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层门门锁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电气触点</w:t>
            </w:r>
          </w:p>
        </w:tc>
        <w:tc>
          <w:tcPr>
            <w:tcW w:w="475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清洁, 触点接触良好，接线可靠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36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层门锁紧元件啮合长度</w:t>
            </w:r>
          </w:p>
        </w:tc>
        <w:tc>
          <w:tcPr>
            <w:tcW w:w="475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不小于5mm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36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层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门门导靴</w:t>
            </w:r>
            <w:proofErr w:type="gramEnd"/>
          </w:p>
        </w:tc>
        <w:tc>
          <w:tcPr>
            <w:tcW w:w="475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无卡阻，滑动顺畅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36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底坑环境</w:t>
            </w:r>
          </w:p>
        </w:tc>
        <w:tc>
          <w:tcPr>
            <w:tcW w:w="475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清洁，无渗水、积水，照明正常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36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底坑急停开关</w:t>
            </w:r>
          </w:p>
        </w:tc>
        <w:tc>
          <w:tcPr>
            <w:tcW w:w="475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工作正常</w:t>
            </w:r>
          </w:p>
        </w:tc>
      </w:tr>
    </w:tbl>
    <w:p w:rsidR="00573E68" w:rsidRDefault="00573E68">
      <w:pPr>
        <w:adjustRightInd w:val="0"/>
        <w:snapToGrid w:val="0"/>
        <w:jc w:val="center"/>
        <w:rPr>
          <w:rFonts w:ascii="宋体" w:hAnsi="宋体" w:cs="宋体"/>
          <w:kern w:val="0"/>
          <w:sz w:val="24"/>
          <w:szCs w:val="21"/>
        </w:rPr>
      </w:pPr>
    </w:p>
    <w:p w:rsidR="00573E68" w:rsidRDefault="00741097">
      <w:pPr>
        <w:adjustRightInd w:val="0"/>
        <w:snapToGrid w:val="0"/>
        <w:jc w:val="center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 xml:space="preserve">表C-2  </w:t>
      </w:r>
      <w:proofErr w:type="gramStart"/>
      <w:r>
        <w:rPr>
          <w:rFonts w:ascii="宋体" w:hAnsi="宋体" w:cs="宋体" w:hint="eastAsia"/>
          <w:b/>
          <w:kern w:val="0"/>
          <w:sz w:val="24"/>
          <w:szCs w:val="21"/>
        </w:rPr>
        <w:t>季度维保项目</w:t>
      </w:r>
      <w:proofErr w:type="gramEnd"/>
      <w:r>
        <w:rPr>
          <w:rFonts w:ascii="宋体" w:hAnsi="宋体" w:cs="宋体" w:hint="eastAsia"/>
          <w:kern w:val="0"/>
          <w:sz w:val="24"/>
          <w:szCs w:val="21"/>
        </w:rPr>
        <w:t>（内容）和要求</w:t>
      </w:r>
    </w:p>
    <w:p w:rsidR="00573E68" w:rsidRDefault="00741097">
      <w:pPr>
        <w:adjustRightInd w:val="0"/>
        <w:snapToGrid w:val="0"/>
        <w:rPr>
          <w:rFonts w:ascii="宋体" w:hAnsi="宋体" w:cs="宋体"/>
          <w:kern w:val="0"/>
          <w:szCs w:val="21"/>
        </w:rPr>
      </w:pPr>
      <w:proofErr w:type="gramStart"/>
      <w:r>
        <w:rPr>
          <w:rFonts w:ascii="宋体" w:hAnsi="宋体" w:cs="宋体" w:hint="eastAsia"/>
          <w:kern w:val="0"/>
          <w:szCs w:val="21"/>
        </w:rPr>
        <w:t>季度维保项目</w:t>
      </w:r>
      <w:proofErr w:type="gramEnd"/>
      <w:r>
        <w:rPr>
          <w:rFonts w:ascii="宋体" w:hAnsi="宋体" w:cs="宋体" w:hint="eastAsia"/>
          <w:kern w:val="0"/>
          <w:szCs w:val="21"/>
        </w:rPr>
        <w:t>（内容）和要求除符合C-1的要求外，还应当符合表C-2的要求。</w:t>
      </w:r>
    </w:p>
    <w:tbl>
      <w:tblPr>
        <w:tblW w:w="9066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3816"/>
        <w:gridCol w:w="4535"/>
      </w:tblGrid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3816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维保项目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（内容）</w:t>
            </w:r>
          </w:p>
        </w:tc>
        <w:tc>
          <w:tcPr>
            <w:tcW w:w="453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维保基本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要求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81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减速机润滑油</w:t>
            </w:r>
          </w:p>
        </w:tc>
        <w:tc>
          <w:tcPr>
            <w:tcW w:w="4535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油量适宜，除蜗杆伸出端外均无渗漏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81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制动衬</w:t>
            </w:r>
          </w:p>
        </w:tc>
        <w:tc>
          <w:tcPr>
            <w:tcW w:w="4535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清洁，磨损量不超制造单位要求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81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曳引轮槽、曳引钢丝绳</w:t>
            </w:r>
          </w:p>
        </w:tc>
        <w:tc>
          <w:tcPr>
            <w:tcW w:w="4535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清洁，无严重油腻，张力均匀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4</w:t>
            </w:r>
          </w:p>
        </w:tc>
        <w:tc>
          <w:tcPr>
            <w:tcW w:w="381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限速器轮槽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、限速器钢丝绳</w:t>
            </w:r>
          </w:p>
        </w:tc>
        <w:tc>
          <w:tcPr>
            <w:tcW w:w="4535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清洁，无严重油腻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81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靴衬</w:t>
            </w:r>
            <w:proofErr w:type="gramEnd"/>
          </w:p>
        </w:tc>
        <w:tc>
          <w:tcPr>
            <w:tcW w:w="4535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清洁，磨损量不超过制造单位要求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81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层门、轿门系统中传动钢丝绳、链条、胶带</w:t>
            </w:r>
          </w:p>
        </w:tc>
        <w:tc>
          <w:tcPr>
            <w:tcW w:w="4535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按照制造单位要求进行清洁、调整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81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层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门门导靴</w:t>
            </w:r>
            <w:proofErr w:type="gramEnd"/>
          </w:p>
        </w:tc>
        <w:tc>
          <w:tcPr>
            <w:tcW w:w="4535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磨损量不超过制造单位要求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816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限速器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张</w:t>
            </w:r>
            <w:r>
              <w:rPr>
                <w:rFonts w:ascii="宋体" w:hAnsi="宋体" w:cs="宋体" w:hint="eastAsia"/>
                <w:kern w:val="0"/>
                <w:sz w:val="24"/>
              </w:rPr>
              <w:t>紧轮装置和电气安全装置</w:t>
            </w:r>
          </w:p>
        </w:tc>
        <w:tc>
          <w:tcPr>
            <w:tcW w:w="4535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工作正常</w:t>
            </w:r>
          </w:p>
        </w:tc>
      </w:tr>
    </w:tbl>
    <w:p w:rsidR="00A567EE" w:rsidRDefault="00A567EE">
      <w:pPr>
        <w:adjustRightInd w:val="0"/>
        <w:snapToGrid w:val="0"/>
        <w:jc w:val="center"/>
        <w:rPr>
          <w:rFonts w:ascii="宋体" w:hAnsi="宋体" w:cs="宋体"/>
          <w:kern w:val="0"/>
          <w:sz w:val="24"/>
          <w:szCs w:val="21"/>
        </w:rPr>
      </w:pPr>
    </w:p>
    <w:p w:rsidR="00573E68" w:rsidRDefault="00741097">
      <w:pPr>
        <w:adjustRightInd w:val="0"/>
        <w:snapToGrid w:val="0"/>
        <w:jc w:val="center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 xml:space="preserve">表C-3  </w:t>
      </w:r>
      <w:r>
        <w:rPr>
          <w:rFonts w:ascii="宋体" w:hAnsi="宋体" w:cs="宋体" w:hint="eastAsia"/>
          <w:b/>
          <w:kern w:val="0"/>
          <w:sz w:val="24"/>
          <w:szCs w:val="21"/>
        </w:rPr>
        <w:t>半</w:t>
      </w:r>
      <w:proofErr w:type="gramStart"/>
      <w:r>
        <w:rPr>
          <w:rFonts w:ascii="宋体" w:hAnsi="宋体" w:cs="宋体" w:hint="eastAsia"/>
          <w:b/>
          <w:kern w:val="0"/>
          <w:sz w:val="24"/>
          <w:szCs w:val="21"/>
        </w:rPr>
        <w:t>年维保项目</w:t>
      </w:r>
      <w:proofErr w:type="gramEnd"/>
      <w:r>
        <w:rPr>
          <w:rFonts w:ascii="宋体" w:hAnsi="宋体" w:cs="宋体" w:hint="eastAsia"/>
          <w:kern w:val="0"/>
          <w:sz w:val="24"/>
          <w:szCs w:val="21"/>
        </w:rPr>
        <w:t>（内容）和要求</w:t>
      </w:r>
    </w:p>
    <w:p w:rsidR="00573E68" w:rsidRDefault="00741097">
      <w:pPr>
        <w:adjustRightInd w:val="0"/>
        <w:snapToGrid w:val="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半</w:t>
      </w:r>
      <w:proofErr w:type="gramStart"/>
      <w:r>
        <w:rPr>
          <w:rFonts w:ascii="宋体" w:hAnsi="宋体" w:cs="宋体" w:hint="eastAsia"/>
          <w:kern w:val="0"/>
          <w:szCs w:val="21"/>
        </w:rPr>
        <w:t>年维保项目</w:t>
      </w:r>
      <w:proofErr w:type="gramEnd"/>
      <w:r>
        <w:rPr>
          <w:rFonts w:ascii="宋体" w:hAnsi="宋体" w:cs="宋体" w:hint="eastAsia"/>
          <w:kern w:val="0"/>
          <w:szCs w:val="21"/>
        </w:rPr>
        <w:t>（内容）和要求除符合C-2的要求外，还应当符合表C-3的要求。</w:t>
      </w:r>
    </w:p>
    <w:tbl>
      <w:tblPr>
        <w:tblW w:w="9066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3600"/>
        <w:gridCol w:w="4751"/>
      </w:tblGrid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3600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维保项目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（内容）</w:t>
            </w:r>
          </w:p>
        </w:tc>
        <w:tc>
          <w:tcPr>
            <w:tcW w:w="4751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维保基本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要求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6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电动机与减速机联轴器</w:t>
            </w:r>
          </w:p>
        </w:tc>
        <w:tc>
          <w:tcPr>
            <w:tcW w:w="475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连接无松动，弹性元件外观良好，无老化等现象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6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驱动轮、导向轮轴承部</w:t>
            </w:r>
          </w:p>
        </w:tc>
        <w:tc>
          <w:tcPr>
            <w:tcW w:w="475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无异常声,无振动,润滑良好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6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制动器上检测开关</w:t>
            </w:r>
          </w:p>
        </w:tc>
        <w:tc>
          <w:tcPr>
            <w:tcW w:w="475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工作正常,制动器动作可靠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6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控制柜内各接线端子</w:t>
            </w:r>
          </w:p>
        </w:tc>
        <w:tc>
          <w:tcPr>
            <w:tcW w:w="475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各接线紧固、整齐,线号齐全清晰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6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控制柜各仪表</w:t>
            </w:r>
          </w:p>
        </w:tc>
        <w:tc>
          <w:tcPr>
            <w:tcW w:w="475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显示正确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6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悬挂装置</w:t>
            </w:r>
          </w:p>
        </w:tc>
        <w:tc>
          <w:tcPr>
            <w:tcW w:w="475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磨损量、断丝数不超过要求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6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绳头组合</w:t>
            </w:r>
          </w:p>
        </w:tc>
        <w:tc>
          <w:tcPr>
            <w:tcW w:w="475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螺母无松动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6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限速器钢丝绳</w:t>
            </w:r>
          </w:p>
        </w:tc>
        <w:tc>
          <w:tcPr>
            <w:tcW w:w="475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磨损量、断丝数不超过制造单位要求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6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对重缓冲距离</w:t>
            </w:r>
          </w:p>
        </w:tc>
        <w:tc>
          <w:tcPr>
            <w:tcW w:w="475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符合标准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6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上下极限开关</w:t>
            </w:r>
          </w:p>
        </w:tc>
        <w:tc>
          <w:tcPr>
            <w:tcW w:w="4751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工作正常</w:t>
            </w:r>
          </w:p>
        </w:tc>
      </w:tr>
    </w:tbl>
    <w:p w:rsidR="00573E68" w:rsidRDefault="00573E68">
      <w:pPr>
        <w:adjustRightInd w:val="0"/>
        <w:snapToGrid w:val="0"/>
        <w:rPr>
          <w:rFonts w:ascii="黑体" w:eastAsia="黑体" w:hAnsi="宋体" w:cs="宋体"/>
          <w:kern w:val="0"/>
          <w:sz w:val="24"/>
          <w:szCs w:val="21"/>
        </w:rPr>
      </w:pPr>
    </w:p>
    <w:p w:rsidR="00573E68" w:rsidRDefault="00741097">
      <w:pPr>
        <w:adjustRightInd w:val="0"/>
        <w:snapToGrid w:val="0"/>
        <w:jc w:val="center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 xml:space="preserve">表C-4  </w:t>
      </w:r>
      <w:proofErr w:type="gramStart"/>
      <w:r>
        <w:rPr>
          <w:rFonts w:ascii="宋体" w:hAnsi="宋体" w:cs="宋体" w:hint="eastAsia"/>
          <w:b/>
          <w:kern w:val="0"/>
          <w:sz w:val="24"/>
          <w:szCs w:val="21"/>
        </w:rPr>
        <w:t>年度维保项目</w:t>
      </w:r>
      <w:proofErr w:type="gramEnd"/>
      <w:r>
        <w:rPr>
          <w:rFonts w:ascii="宋体" w:hAnsi="宋体" w:cs="宋体" w:hint="eastAsia"/>
          <w:kern w:val="0"/>
          <w:sz w:val="24"/>
          <w:szCs w:val="21"/>
        </w:rPr>
        <w:t>（内容）和要求</w:t>
      </w:r>
    </w:p>
    <w:p w:rsidR="00573E68" w:rsidRDefault="00741097">
      <w:pPr>
        <w:adjustRightInd w:val="0"/>
        <w:snapToGrid w:val="0"/>
        <w:rPr>
          <w:rFonts w:ascii="宋体" w:hAnsi="宋体" w:cs="宋体"/>
          <w:kern w:val="0"/>
          <w:szCs w:val="21"/>
        </w:rPr>
      </w:pPr>
      <w:proofErr w:type="gramStart"/>
      <w:r>
        <w:rPr>
          <w:rFonts w:ascii="宋体" w:hAnsi="宋体" w:cs="宋体" w:hint="eastAsia"/>
          <w:kern w:val="0"/>
          <w:szCs w:val="21"/>
        </w:rPr>
        <w:t>年度维保项目</w:t>
      </w:r>
      <w:proofErr w:type="gramEnd"/>
      <w:r>
        <w:rPr>
          <w:rFonts w:ascii="宋体" w:hAnsi="宋体" w:cs="宋体" w:hint="eastAsia"/>
          <w:kern w:val="0"/>
          <w:szCs w:val="21"/>
        </w:rPr>
        <w:t>（内容）和要求除符合C-3的要求外，还应当符合表C-4的要求。</w:t>
      </w:r>
    </w:p>
    <w:tbl>
      <w:tblPr>
        <w:tblW w:w="9080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3600"/>
        <w:gridCol w:w="4765"/>
      </w:tblGrid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600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维保项目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（内容）</w:t>
            </w:r>
          </w:p>
        </w:tc>
        <w:tc>
          <w:tcPr>
            <w:tcW w:w="476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维保基本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要求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6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减速机润滑油</w:t>
            </w:r>
          </w:p>
        </w:tc>
        <w:tc>
          <w:tcPr>
            <w:tcW w:w="4765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按照制造单位要求适时更换，油质符合要求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6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控制柜接触器，继电器触点</w:t>
            </w:r>
          </w:p>
        </w:tc>
        <w:tc>
          <w:tcPr>
            <w:tcW w:w="4765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接触良好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6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制动器铁芯（柱塞）</w:t>
            </w:r>
          </w:p>
        </w:tc>
        <w:tc>
          <w:tcPr>
            <w:tcW w:w="4765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分解进行清洁、润滑、检查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，磨损量不超过制造单位要求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6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制动器制动弹簧压缩量</w:t>
            </w:r>
          </w:p>
        </w:tc>
        <w:tc>
          <w:tcPr>
            <w:tcW w:w="4765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符合制造单位要求，保持有足够的制动力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6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导电回路绝缘性能测试</w:t>
            </w:r>
          </w:p>
        </w:tc>
        <w:tc>
          <w:tcPr>
            <w:tcW w:w="4765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符合标准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6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限速器安全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钳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联动试验（每5年进行一次限速器动作速度校验）</w:t>
            </w:r>
          </w:p>
        </w:tc>
        <w:tc>
          <w:tcPr>
            <w:tcW w:w="4765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工作正常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6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轿顶、轿厢架、轿门及附件安装螺栓</w:t>
            </w:r>
          </w:p>
        </w:tc>
        <w:tc>
          <w:tcPr>
            <w:tcW w:w="4765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紧固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6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轿厢及对重/平衡重</w:t>
            </w:r>
            <w:r>
              <w:rPr>
                <w:rFonts w:ascii="宋体" w:hAnsi="宋体" w:cs="宋体" w:hint="eastAsia"/>
                <w:kern w:val="0"/>
                <w:sz w:val="24"/>
              </w:rPr>
              <w:t>导轨支架</w:t>
            </w:r>
          </w:p>
        </w:tc>
        <w:tc>
          <w:tcPr>
            <w:tcW w:w="4765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固定、无松动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600" w:type="dxa"/>
            <w:vAlign w:val="center"/>
          </w:tcPr>
          <w:p w:rsidR="00573E68" w:rsidRDefault="00741097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轿厢及对重/平衡重导轨</w:t>
            </w:r>
          </w:p>
        </w:tc>
        <w:tc>
          <w:tcPr>
            <w:tcW w:w="4765" w:type="dxa"/>
            <w:vAlign w:val="center"/>
          </w:tcPr>
          <w:p w:rsidR="00573E68" w:rsidRDefault="00741097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清洁，压板牢固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6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随行电缆</w:t>
            </w:r>
          </w:p>
        </w:tc>
        <w:tc>
          <w:tcPr>
            <w:tcW w:w="4765" w:type="dxa"/>
            <w:vAlign w:val="center"/>
          </w:tcPr>
          <w:p w:rsidR="00573E68" w:rsidRDefault="00741097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无损伤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36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层门装置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和地坎</w:t>
            </w:r>
          </w:p>
        </w:tc>
        <w:tc>
          <w:tcPr>
            <w:tcW w:w="4765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无影响正常使用的变形，各安装螺栓紧固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36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安全钳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钳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座</w:t>
            </w:r>
          </w:p>
        </w:tc>
        <w:tc>
          <w:tcPr>
            <w:tcW w:w="4765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固定、无松动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3600" w:type="dxa"/>
            <w:vAlign w:val="center"/>
          </w:tcPr>
          <w:p w:rsidR="00573E68" w:rsidRDefault="00741097">
            <w:pPr>
              <w:widowControl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轿底各</w:t>
            </w:r>
            <w:proofErr w:type="gramEnd"/>
            <w:r>
              <w:rPr>
                <w:rFonts w:ascii="宋体" w:hAnsi="宋体" w:hint="eastAsia"/>
                <w:sz w:val="24"/>
              </w:rPr>
              <w:t>安装螺栓</w:t>
            </w:r>
          </w:p>
        </w:tc>
        <w:tc>
          <w:tcPr>
            <w:tcW w:w="4765" w:type="dxa"/>
            <w:vAlign w:val="center"/>
          </w:tcPr>
          <w:p w:rsidR="00573E68" w:rsidRDefault="00741097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紧固</w:t>
            </w:r>
          </w:p>
        </w:tc>
      </w:tr>
      <w:tr w:rsidR="00573E68">
        <w:trPr>
          <w:trHeight w:val="397"/>
        </w:trPr>
        <w:tc>
          <w:tcPr>
            <w:tcW w:w="715" w:type="dxa"/>
            <w:vAlign w:val="center"/>
          </w:tcPr>
          <w:p w:rsidR="00573E68" w:rsidRDefault="00741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3600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缓冲器</w:t>
            </w:r>
          </w:p>
        </w:tc>
        <w:tc>
          <w:tcPr>
            <w:tcW w:w="4765" w:type="dxa"/>
            <w:vAlign w:val="center"/>
          </w:tcPr>
          <w:p w:rsidR="00573E68" w:rsidRDefault="00741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固定、无松动</w:t>
            </w:r>
          </w:p>
        </w:tc>
      </w:tr>
    </w:tbl>
    <w:p w:rsidR="00573E68" w:rsidRDefault="00741097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主要零配件和工程报价清单（100元以下零配件免费清单）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692"/>
        <w:gridCol w:w="2943"/>
        <w:gridCol w:w="2295"/>
      </w:tblGrid>
      <w:tr w:rsidR="00573E68">
        <w:trPr>
          <w:trHeight w:val="47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741097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材料名称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741097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规格</w:t>
            </w:r>
            <w:r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型号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741097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备注</w:t>
            </w:r>
          </w:p>
        </w:tc>
      </w:tr>
      <w:tr w:rsidR="00573E68">
        <w:trPr>
          <w:trHeight w:val="45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门锁触点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74109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CS09-1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57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3E68">
        <w:trPr>
          <w:trHeight w:val="45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下钩式手拉门锁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74109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THP-02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57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73E68">
        <w:trPr>
          <w:trHeight w:val="45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对重靴衬</w:t>
            </w:r>
            <w:proofErr w:type="gramEnd"/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74109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145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×35×6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57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3E68">
        <w:trPr>
          <w:trHeight w:val="45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轿厢靴衬</w:t>
            </w:r>
            <w:proofErr w:type="gramEnd"/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74109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148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×32×10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57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3E68">
        <w:trPr>
          <w:trHeight w:val="45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厅门偏心轮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74109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Φ4.2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57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3E68">
        <w:trPr>
          <w:trHeight w:val="45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按钮内的微动开关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74109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KW12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57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3E68">
        <w:trPr>
          <w:trHeight w:val="45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厅门三角锁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74109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QMDT1.5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57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3E68">
        <w:trPr>
          <w:trHeight w:val="45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厅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轿门门滑块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74109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16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×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57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3E68">
        <w:trPr>
          <w:trHeight w:val="45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厅门联动钢丝绳及绳卡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74109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Φ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57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3E68">
        <w:trPr>
          <w:trHeight w:val="45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制动器开关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74109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1.29-31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57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3E68">
        <w:trPr>
          <w:trHeight w:val="45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SL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型门锁开关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74109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SL-161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57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3E68">
        <w:trPr>
          <w:trHeight w:val="45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强迫换速开关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74109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LX-21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57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3E68">
        <w:trPr>
          <w:trHeight w:val="45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限位开关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74109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LX-21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57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3E68">
        <w:trPr>
          <w:trHeight w:val="45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极限开关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74109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LX-21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57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3E68">
        <w:trPr>
          <w:trHeight w:val="45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缓冲器开关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74109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TR231-11YU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57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3E68">
        <w:trPr>
          <w:trHeight w:val="45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急停开关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74109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JS-2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57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3E68">
        <w:trPr>
          <w:trHeight w:val="45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轿顶检修开关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74109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X19-2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57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3E68">
        <w:trPr>
          <w:trHeight w:val="45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限速器开关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74109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XSQ-6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57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3E68">
        <w:trPr>
          <w:trHeight w:val="45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瓷保险</w:t>
            </w:r>
            <w:proofErr w:type="gramEnd"/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74109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3A 5A 6A 10A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57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3E68">
        <w:trPr>
          <w:trHeight w:val="45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超载开关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74109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LX29-1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57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3E68">
        <w:trPr>
          <w:trHeight w:val="45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满载开关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74109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LX29-1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57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3E68">
        <w:trPr>
          <w:trHeight w:val="45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张紧轮开关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74109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TR231-11YU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57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3E68">
        <w:trPr>
          <w:trHeight w:val="45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消防开关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74109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XF-02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57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3E68">
        <w:trPr>
          <w:trHeight w:val="45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镇流器、启辉器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741097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Φ10、Φ16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573E68">
            <w:pPr>
              <w:jc w:val="center"/>
              <w:rPr>
                <w:sz w:val="24"/>
              </w:rPr>
            </w:pPr>
          </w:p>
        </w:tc>
      </w:tr>
      <w:tr w:rsidR="00573E68">
        <w:trPr>
          <w:trHeight w:val="45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轿顶检修按钮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7410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X19-1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573E68">
            <w:pPr>
              <w:jc w:val="center"/>
              <w:rPr>
                <w:sz w:val="24"/>
              </w:rPr>
            </w:pPr>
          </w:p>
        </w:tc>
      </w:tr>
      <w:tr w:rsidR="00573E68">
        <w:trPr>
          <w:trHeight w:val="45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超载蜂鸣器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7410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直流</w:t>
            </w:r>
            <w:r>
              <w:rPr>
                <w:sz w:val="24"/>
              </w:rPr>
              <w:t>24V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573E68">
            <w:pPr>
              <w:jc w:val="center"/>
              <w:rPr>
                <w:sz w:val="24"/>
              </w:rPr>
            </w:pPr>
          </w:p>
        </w:tc>
      </w:tr>
      <w:tr w:rsidR="00573E68">
        <w:trPr>
          <w:trHeight w:val="45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井道检修照明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7410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220V  60W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573E68">
            <w:pPr>
              <w:jc w:val="center"/>
              <w:rPr>
                <w:sz w:val="24"/>
              </w:rPr>
            </w:pPr>
          </w:p>
        </w:tc>
      </w:tr>
      <w:tr w:rsidR="00573E68">
        <w:trPr>
          <w:trHeight w:val="45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安全检修照明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7410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36V   60W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573E68">
            <w:pPr>
              <w:jc w:val="center"/>
              <w:rPr>
                <w:sz w:val="24"/>
              </w:rPr>
            </w:pPr>
          </w:p>
        </w:tc>
      </w:tr>
      <w:tr w:rsidR="00573E68">
        <w:trPr>
          <w:trHeight w:val="45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7410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油杯、油毡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741097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Φ100</w:t>
            </w:r>
            <w:r>
              <w:rPr>
                <w:rFonts w:ascii="宋体" w:hAnsi="宋体" w:cs="宋体" w:hint="eastAsia"/>
                <w:sz w:val="24"/>
              </w:rPr>
              <w:t>×120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573E68">
            <w:pPr>
              <w:jc w:val="center"/>
              <w:rPr>
                <w:sz w:val="24"/>
              </w:rPr>
            </w:pPr>
          </w:p>
        </w:tc>
      </w:tr>
      <w:tr w:rsidR="00573E68">
        <w:trPr>
          <w:trHeight w:val="45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573E68">
            <w:pPr>
              <w:jc w:val="center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68" w:rsidRDefault="00573E68">
            <w:pPr>
              <w:rPr>
                <w:sz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573E68">
            <w:pPr>
              <w:jc w:val="center"/>
              <w:rPr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8" w:rsidRDefault="00573E68">
            <w:pPr>
              <w:jc w:val="center"/>
              <w:rPr>
                <w:sz w:val="24"/>
              </w:rPr>
            </w:pPr>
          </w:p>
        </w:tc>
      </w:tr>
    </w:tbl>
    <w:p w:rsidR="00573E68" w:rsidRDefault="00573E68"/>
    <w:sectPr w:rsidR="00573E68">
      <w:pgSz w:w="11906" w:h="16838"/>
      <w:pgMar w:top="426" w:right="1440" w:bottom="426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45E" w:rsidRDefault="00BE345E" w:rsidP="00720164">
      <w:r>
        <w:separator/>
      </w:r>
    </w:p>
  </w:endnote>
  <w:endnote w:type="continuationSeparator" w:id="0">
    <w:p w:rsidR="00BE345E" w:rsidRDefault="00BE345E" w:rsidP="0072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45E" w:rsidRDefault="00BE345E" w:rsidP="00720164">
      <w:r>
        <w:separator/>
      </w:r>
    </w:p>
  </w:footnote>
  <w:footnote w:type="continuationSeparator" w:id="0">
    <w:p w:rsidR="00BE345E" w:rsidRDefault="00BE345E" w:rsidP="00720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B3"/>
    <w:multiLevelType w:val="multilevel"/>
    <w:tmpl w:val="04596BB3"/>
    <w:lvl w:ilvl="0">
      <w:start w:val="1"/>
      <w:numFmt w:val="decimal"/>
      <w:lvlText w:val="%1、"/>
      <w:lvlJc w:val="left"/>
      <w:pPr>
        <w:ind w:left="720" w:hanging="720"/>
      </w:pPr>
      <w:rPr>
        <w:rFonts w:asciiTheme="majorEastAsia" w:eastAsiaTheme="majorEastAsia" w:hAnsiTheme="majorEastAsia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EB59C0"/>
    <w:multiLevelType w:val="multilevel"/>
    <w:tmpl w:val="0BEB59C0"/>
    <w:lvl w:ilvl="0">
      <w:start w:val="1"/>
      <w:numFmt w:val="upperLetter"/>
      <w:lvlText w:val="%1."/>
      <w:lvlJc w:val="left"/>
      <w:pPr>
        <w:ind w:left="360" w:hanging="360"/>
      </w:pPr>
      <w:rPr>
        <w:rFonts w:ascii="黑体" w:eastAsia="黑体" w:hAnsiTheme="minorHAnsi" w:cs="Arial" w:hint="default"/>
        <w:b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CC0E37"/>
    <w:multiLevelType w:val="multilevel"/>
    <w:tmpl w:val="40CC0E37"/>
    <w:lvl w:ilvl="0">
      <w:start w:val="1"/>
      <w:numFmt w:val="japaneseCounting"/>
      <w:lvlText w:val="%1、"/>
      <w:lvlJc w:val="left"/>
      <w:pPr>
        <w:ind w:left="720" w:hanging="720"/>
      </w:pPr>
      <w:rPr>
        <w:rFonts w:asciiTheme="majorEastAsia" w:eastAsiaTheme="majorEastAsia" w:hAnsiTheme="majorEastAsia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6D3A5D"/>
    <w:multiLevelType w:val="multilevel"/>
    <w:tmpl w:val="746D3A5D"/>
    <w:lvl w:ilvl="0">
      <w:start w:val="1"/>
      <w:numFmt w:val="decimal"/>
      <w:lvlText w:val="%1、"/>
      <w:lvlJc w:val="left"/>
      <w:pPr>
        <w:ind w:left="85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72" w:hanging="420"/>
      </w:pPr>
    </w:lvl>
    <w:lvl w:ilvl="2">
      <w:start w:val="1"/>
      <w:numFmt w:val="lowerRoman"/>
      <w:lvlText w:val="%3."/>
      <w:lvlJc w:val="right"/>
      <w:pPr>
        <w:ind w:left="1392" w:hanging="420"/>
      </w:pPr>
    </w:lvl>
    <w:lvl w:ilvl="3">
      <w:start w:val="1"/>
      <w:numFmt w:val="decimal"/>
      <w:lvlText w:val="%4."/>
      <w:lvlJc w:val="left"/>
      <w:pPr>
        <w:ind w:left="1812" w:hanging="420"/>
      </w:pPr>
    </w:lvl>
    <w:lvl w:ilvl="4">
      <w:start w:val="1"/>
      <w:numFmt w:val="lowerLetter"/>
      <w:lvlText w:val="%5)"/>
      <w:lvlJc w:val="left"/>
      <w:pPr>
        <w:ind w:left="2232" w:hanging="420"/>
      </w:pPr>
    </w:lvl>
    <w:lvl w:ilvl="5">
      <w:start w:val="1"/>
      <w:numFmt w:val="lowerRoman"/>
      <w:lvlText w:val="%6."/>
      <w:lvlJc w:val="right"/>
      <w:pPr>
        <w:ind w:left="2652" w:hanging="420"/>
      </w:pPr>
    </w:lvl>
    <w:lvl w:ilvl="6">
      <w:start w:val="1"/>
      <w:numFmt w:val="decimal"/>
      <w:lvlText w:val="%7."/>
      <w:lvlJc w:val="left"/>
      <w:pPr>
        <w:ind w:left="3072" w:hanging="420"/>
      </w:pPr>
    </w:lvl>
    <w:lvl w:ilvl="7">
      <w:start w:val="1"/>
      <w:numFmt w:val="lowerLetter"/>
      <w:lvlText w:val="%8)"/>
      <w:lvlJc w:val="left"/>
      <w:pPr>
        <w:ind w:left="3492" w:hanging="420"/>
      </w:pPr>
    </w:lvl>
    <w:lvl w:ilvl="8">
      <w:start w:val="1"/>
      <w:numFmt w:val="lowerRoman"/>
      <w:lvlText w:val="%9."/>
      <w:lvlJc w:val="right"/>
      <w:pPr>
        <w:ind w:left="3912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19"/>
    <w:rsid w:val="000402EA"/>
    <w:rsid w:val="00077962"/>
    <w:rsid w:val="00094990"/>
    <w:rsid w:val="000A6744"/>
    <w:rsid w:val="000C3959"/>
    <w:rsid w:val="000C3F24"/>
    <w:rsid w:val="00154A2E"/>
    <w:rsid w:val="001B1DFC"/>
    <w:rsid w:val="002A7B43"/>
    <w:rsid w:val="002C56EE"/>
    <w:rsid w:val="002C6622"/>
    <w:rsid w:val="002F72A9"/>
    <w:rsid w:val="003319BA"/>
    <w:rsid w:val="00371891"/>
    <w:rsid w:val="00394EBF"/>
    <w:rsid w:val="004437B6"/>
    <w:rsid w:val="004C6A46"/>
    <w:rsid w:val="0052475F"/>
    <w:rsid w:val="00573E68"/>
    <w:rsid w:val="00580BE3"/>
    <w:rsid w:val="005815DD"/>
    <w:rsid w:val="00597D1D"/>
    <w:rsid w:val="005A35F2"/>
    <w:rsid w:val="005E0FCB"/>
    <w:rsid w:val="006A0AA6"/>
    <w:rsid w:val="006A7DCF"/>
    <w:rsid w:val="006C3517"/>
    <w:rsid w:val="00720164"/>
    <w:rsid w:val="00741097"/>
    <w:rsid w:val="00745613"/>
    <w:rsid w:val="00765F10"/>
    <w:rsid w:val="0078395F"/>
    <w:rsid w:val="007D57C1"/>
    <w:rsid w:val="008303A0"/>
    <w:rsid w:val="0083703A"/>
    <w:rsid w:val="00867A88"/>
    <w:rsid w:val="008A01AE"/>
    <w:rsid w:val="008C0377"/>
    <w:rsid w:val="008E4ACC"/>
    <w:rsid w:val="00923666"/>
    <w:rsid w:val="009C0629"/>
    <w:rsid w:val="00A567EE"/>
    <w:rsid w:val="00A77156"/>
    <w:rsid w:val="00AC605F"/>
    <w:rsid w:val="00B901FE"/>
    <w:rsid w:val="00BE345E"/>
    <w:rsid w:val="00BF5E3A"/>
    <w:rsid w:val="00C1621C"/>
    <w:rsid w:val="00C25D19"/>
    <w:rsid w:val="00C76C43"/>
    <w:rsid w:val="00CC0E2B"/>
    <w:rsid w:val="00D23AC3"/>
    <w:rsid w:val="00D3164A"/>
    <w:rsid w:val="00D51755"/>
    <w:rsid w:val="00DE58AE"/>
    <w:rsid w:val="00E91F6F"/>
    <w:rsid w:val="00E921BF"/>
    <w:rsid w:val="00FD179E"/>
    <w:rsid w:val="00FF77B8"/>
    <w:rsid w:val="6A925EC3"/>
    <w:rsid w:val="6D88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312" w:lineRule="auto"/>
      <w:ind w:right="6178" w:firstLine="630"/>
    </w:pPr>
    <w:rPr>
      <w:sz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缩进 Char"/>
    <w:link w:val="a3"/>
    <w:qFormat/>
    <w:rPr>
      <w:sz w:val="24"/>
    </w:rPr>
  </w:style>
  <w:style w:type="character" w:customStyle="1" w:styleId="Char10">
    <w:name w:val="正文文本缩进 Char1"/>
    <w:basedOn w:val="a0"/>
    <w:uiPriority w:val="99"/>
    <w:semiHidden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312" w:lineRule="auto"/>
      <w:ind w:right="6178" w:firstLine="630"/>
    </w:pPr>
    <w:rPr>
      <w:sz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缩进 Char"/>
    <w:link w:val="a3"/>
    <w:qFormat/>
    <w:rPr>
      <w:sz w:val="24"/>
    </w:rPr>
  </w:style>
  <w:style w:type="character" w:customStyle="1" w:styleId="Char10">
    <w:name w:val="正文文本缩进 Char1"/>
    <w:basedOn w:val="a0"/>
    <w:uiPriority w:val="99"/>
    <w:semiHidden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1022</Words>
  <Characters>5830</Characters>
  <Application>Microsoft Office Word</Application>
  <DocSecurity>0</DocSecurity>
  <Lines>48</Lines>
  <Paragraphs>13</Paragraphs>
  <ScaleCrop>false</ScaleCrop>
  <Company/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sbc_cxl</cp:lastModifiedBy>
  <cp:revision>4</cp:revision>
  <dcterms:created xsi:type="dcterms:W3CDTF">2019-11-06T02:44:00Z</dcterms:created>
  <dcterms:modified xsi:type="dcterms:W3CDTF">2019-11-06T05:25:00Z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