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7EE" w:rsidRPr="00A567EE" w:rsidRDefault="00A567EE">
      <w:pPr>
        <w:rPr>
          <w:rFonts w:asciiTheme="minorEastAsia" w:hAnsiTheme="minorEastAsia"/>
          <w:b/>
          <w:color w:val="000000" w:themeColor="text1"/>
          <w:szCs w:val="21"/>
        </w:rPr>
      </w:pPr>
      <w:r w:rsidRPr="00A567EE">
        <w:rPr>
          <w:rFonts w:asciiTheme="minorEastAsia" w:hAnsiTheme="minorEastAsia" w:hint="eastAsia"/>
          <w:b/>
          <w:color w:val="000000" w:themeColor="text1"/>
          <w:szCs w:val="21"/>
        </w:rPr>
        <w:t>附件：武昌首义学院电梯询价项目表</w:t>
      </w:r>
    </w:p>
    <w:p w:rsidR="00573E68" w:rsidRDefault="00741097">
      <w:pPr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单位：                                        公司所具有资质和级别：</w:t>
      </w:r>
    </w:p>
    <w:tbl>
      <w:tblPr>
        <w:tblStyle w:val="a6"/>
        <w:tblW w:w="1508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898"/>
        <w:gridCol w:w="1883"/>
        <w:gridCol w:w="1236"/>
        <w:gridCol w:w="992"/>
        <w:gridCol w:w="709"/>
        <w:gridCol w:w="855"/>
        <w:gridCol w:w="850"/>
        <w:gridCol w:w="1276"/>
        <w:gridCol w:w="2693"/>
        <w:gridCol w:w="1701"/>
        <w:gridCol w:w="992"/>
      </w:tblGrid>
      <w:tr w:rsidR="00573E68">
        <w:trPr>
          <w:trHeight w:val="782"/>
        </w:trPr>
        <w:tc>
          <w:tcPr>
            <w:tcW w:w="1898" w:type="dxa"/>
          </w:tcPr>
          <w:p w:rsidR="00573E68" w:rsidRDefault="00573E68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</w:rPr>
            </w:pPr>
          </w:p>
          <w:p w:rsidR="00573E68" w:rsidRDefault="00741097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</w:rPr>
              <w:t>区域</w:t>
            </w:r>
          </w:p>
        </w:tc>
        <w:tc>
          <w:tcPr>
            <w:tcW w:w="1883" w:type="dxa"/>
          </w:tcPr>
          <w:p w:rsidR="00573E68" w:rsidRDefault="00573E68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</w:rPr>
            </w:pPr>
          </w:p>
          <w:p w:rsidR="00573E68" w:rsidRDefault="00741097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</w:rPr>
              <w:t>服务中心</w:t>
            </w:r>
          </w:p>
        </w:tc>
        <w:tc>
          <w:tcPr>
            <w:tcW w:w="1236" w:type="dxa"/>
          </w:tcPr>
          <w:p w:rsidR="00573E68" w:rsidRDefault="00573E68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</w:rPr>
            </w:pPr>
          </w:p>
          <w:p w:rsidR="00573E68" w:rsidRDefault="00741097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</w:rPr>
              <w:t>品牌</w:t>
            </w:r>
          </w:p>
        </w:tc>
        <w:tc>
          <w:tcPr>
            <w:tcW w:w="992" w:type="dxa"/>
          </w:tcPr>
          <w:p w:rsidR="00573E68" w:rsidRDefault="00573E68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</w:rPr>
            </w:pPr>
          </w:p>
          <w:p w:rsidR="00573E68" w:rsidRDefault="00741097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</w:rPr>
              <w:t>类别</w:t>
            </w:r>
          </w:p>
        </w:tc>
        <w:tc>
          <w:tcPr>
            <w:tcW w:w="709" w:type="dxa"/>
          </w:tcPr>
          <w:p w:rsidR="00573E68" w:rsidRDefault="00573E68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</w:rPr>
            </w:pPr>
          </w:p>
          <w:p w:rsidR="00573E68" w:rsidRDefault="00741097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</w:rPr>
              <w:t>层站</w:t>
            </w:r>
          </w:p>
        </w:tc>
        <w:tc>
          <w:tcPr>
            <w:tcW w:w="855" w:type="dxa"/>
          </w:tcPr>
          <w:p w:rsidR="00573E68" w:rsidRDefault="00573E68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</w:rPr>
            </w:pPr>
          </w:p>
          <w:p w:rsidR="00573E68" w:rsidRDefault="00741097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</w:rPr>
              <w:t>载重</w:t>
            </w:r>
          </w:p>
        </w:tc>
        <w:tc>
          <w:tcPr>
            <w:tcW w:w="850" w:type="dxa"/>
          </w:tcPr>
          <w:p w:rsidR="00573E68" w:rsidRDefault="00573E68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</w:rPr>
            </w:pPr>
          </w:p>
          <w:p w:rsidR="00573E68" w:rsidRDefault="00741097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</w:rPr>
              <w:t>台数</w:t>
            </w:r>
          </w:p>
        </w:tc>
        <w:tc>
          <w:tcPr>
            <w:tcW w:w="1276" w:type="dxa"/>
          </w:tcPr>
          <w:p w:rsidR="00573E68" w:rsidRDefault="00573E68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</w:rPr>
            </w:pPr>
          </w:p>
          <w:p w:rsidR="00573E68" w:rsidRDefault="00741097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</w:rPr>
              <w:t>保养方式</w:t>
            </w:r>
          </w:p>
        </w:tc>
        <w:tc>
          <w:tcPr>
            <w:tcW w:w="2693" w:type="dxa"/>
          </w:tcPr>
          <w:p w:rsidR="00573E68" w:rsidRDefault="00573E68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</w:rPr>
            </w:pPr>
          </w:p>
          <w:p w:rsidR="00573E68" w:rsidRDefault="00741097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</w:rPr>
              <w:t>单台保养费（元/年•台）</w:t>
            </w:r>
          </w:p>
        </w:tc>
        <w:tc>
          <w:tcPr>
            <w:tcW w:w="1701" w:type="dxa"/>
          </w:tcPr>
          <w:p w:rsidR="00573E68" w:rsidRDefault="00573E68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</w:rPr>
            </w:pPr>
          </w:p>
          <w:p w:rsidR="00573E68" w:rsidRDefault="0074109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</w:rPr>
              <w:t>年合计金额</w:t>
            </w:r>
          </w:p>
        </w:tc>
        <w:tc>
          <w:tcPr>
            <w:tcW w:w="992" w:type="dxa"/>
          </w:tcPr>
          <w:p w:rsidR="00573E68" w:rsidRDefault="00573E68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</w:rPr>
            </w:pPr>
          </w:p>
          <w:p w:rsidR="00573E68" w:rsidRDefault="00741097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</w:rPr>
              <w:t>备注</w:t>
            </w:r>
          </w:p>
        </w:tc>
      </w:tr>
      <w:tr w:rsidR="00573E68">
        <w:trPr>
          <w:trHeight w:val="567"/>
        </w:trPr>
        <w:tc>
          <w:tcPr>
            <w:tcW w:w="1898" w:type="dxa"/>
            <w:vAlign w:val="center"/>
          </w:tcPr>
          <w:p w:rsidR="00573E68" w:rsidRDefault="00741097">
            <w:pPr>
              <w:jc w:val="center"/>
            </w:pPr>
            <w:r>
              <w:rPr>
                <w:rFonts w:hint="eastAsia"/>
              </w:rPr>
              <w:t>行政楼</w:t>
            </w:r>
          </w:p>
        </w:tc>
        <w:tc>
          <w:tcPr>
            <w:tcW w:w="1883" w:type="dxa"/>
            <w:vAlign w:val="center"/>
          </w:tcPr>
          <w:p w:rsidR="00573E68" w:rsidRDefault="00741097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武昌首义学院</w:t>
            </w:r>
          </w:p>
        </w:tc>
        <w:tc>
          <w:tcPr>
            <w:tcW w:w="1236" w:type="dxa"/>
            <w:vAlign w:val="center"/>
          </w:tcPr>
          <w:p w:rsidR="00573E68" w:rsidRDefault="0074109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上海三菱</w:t>
            </w:r>
          </w:p>
        </w:tc>
        <w:tc>
          <w:tcPr>
            <w:tcW w:w="992" w:type="dxa"/>
            <w:vAlign w:val="center"/>
          </w:tcPr>
          <w:p w:rsidR="00573E68" w:rsidRDefault="0074109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客梯</w:t>
            </w:r>
          </w:p>
        </w:tc>
        <w:tc>
          <w:tcPr>
            <w:tcW w:w="709" w:type="dxa"/>
            <w:vAlign w:val="center"/>
          </w:tcPr>
          <w:p w:rsidR="00573E68" w:rsidRDefault="0074109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855" w:type="dxa"/>
            <w:vAlign w:val="center"/>
          </w:tcPr>
          <w:p w:rsidR="00573E68" w:rsidRDefault="0074109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1000G</w:t>
            </w:r>
          </w:p>
        </w:tc>
        <w:tc>
          <w:tcPr>
            <w:tcW w:w="850" w:type="dxa"/>
            <w:vAlign w:val="center"/>
          </w:tcPr>
          <w:p w:rsidR="00573E68" w:rsidRDefault="0074109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573E68" w:rsidRDefault="00573E68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573E68" w:rsidRDefault="00573E68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73E68" w:rsidRDefault="00573E68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73E68" w:rsidRDefault="00573E68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573E68">
        <w:trPr>
          <w:trHeight w:val="558"/>
        </w:trPr>
        <w:tc>
          <w:tcPr>
            <w:tcW w:w="1898" w:type="dxa"/>
            <w:vAlign w:val="center"/>
          </w:tcPr>
          <w:p w:rsidR="00573E68" w:rsidRDefault="00741097">
            <w:pPr>
              <w:jc w:val="center"/>
            </w:pP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号教学楼</w:t>
            </w:r>
          </w:p>
        </w:tc>
        <w:tc>
          <w:tcPr>
            <w:tcW w:w="1883" w:type="dxa"/>
            <w:vAlign w:val="center"/>
          </w:tcPr>
          <w:p w:rsidR="00573E68" w:rsidRDefault="00741097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武昌首义学院</w:t>
            </w:r>
          </w:p>
        </w:tc>
        <w:tc>
          <w:tcPr>
            <w:tcW w:w="1236" w:type="dxa"/>
            <w:vAlign w:val="center"/>
          </w:tcPr>
          <w:p w:rsidR="00573E68" w:rsidRDefault="0074109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许继富士</w:t>
            </w:r>
          </w:p>
        </w:tc>
        <w:tc>
          <w:tcPr>
            <w:tcW w:w="992" w:type="dxa"/>
            <w:vAlign w:val="center"/>
          </w:tcPr>
          <w:p w:rsidR="00573E68" w:rsidRDefault="00741097">
            <w:pPr>
              <w:jc w:val="center"/>
            </w:pPr>
            <w:r>
              <w:rPr>
                <w:rFonts w:hint="eastAsia"/>
                <w:sz w:val="24"/>
              </w:rPr>
              <w:t>客梯</w:t>
            </w:r>
          </w:p>
        </w:tc>
        <w:tc>
          <w:tcPr>
            <w:tcW w:w="709" w:type="dxa"/>
            <w:vAlign w:val="center"/>
          </w:tcPr>
          <w:p w:rsidR="00573E68" w:rsidRDefault="0074109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855" w:type="dxa"/>
            <w:vAlign w:val="center"/>
          </w:tcPr>
          <w:p w:rsidR="00573E68" w:rsidRDefault="0074109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1000G</w:t>
            </w:r>
          </w:p>
        </w:tc>
        <w:tc>
          <w:tcPr>
            <w:tcW w:w="850" w:type="dxa"/>
            <w:vAlign w:val="center"/>
          </w:tcPr>
          <w:p w:rsidR="00573E68" w:rsidRDefault="0074109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573E68" w:rsidRDefault="00573E68">
            <w:pPr>
              <w:jc w:val="center"/>
            </w:pPr>
          </w:p>
        </w:tc>
        <w:tc>
          <w:tcPr>
            <w:tcW w:w="2693" w:type="dxa"/>
            <w:vAlign w:val="center"/>
          </w:tcPr>
          <w:p w:rsidR="00573E68" w:rsidRDefault="00573E68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73E68" w:rsidRDefault="00573E68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73E68" w:rsidRDefault="00573E68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573E68">
        <w:trPr>
          <w:trHeight w:val="550"/>
        </w:trPr>
        <w:tc>
          <w:tcPr>
            <w:tcW w:w="1898" w:type="dxa"/>
            <w:vAlign w:val="center"/>
          </w:tcPr>
          <w:p w:rsidR="00573E68" w:rsidRDefault="00741097">
            <w:pPr>
              <w:jc w:val="center"/>
            </w:pPr>
            <w:r>
              <w:rPr>
                <w:rFonts w:hint="eastAsia"/>
              </w:rPr>
              <w:t>南区图书总馆</w:t>
            </w:r>
          </w:p>
        </w:tc>
        <w:tc>
          <w:tcPr>
            <w:tcW w:w="1883" w:type="dxa"/>
            <w:vAlign w:val="center"/>
          </w:tcPr>
          <w:p w:rsidR="00573E68" w:rsidRDefault="00741097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武昌首义学院</w:t>
            </w:r>
          </w:p>
        </w:tc>
        <w:tc>
          <w:tcPr>
            <w:tcW w:w="1236" w:type="dxa"/>
            <w:vAlign w:val="center"/>
          </w:tcPr>
          <w:p w:rsidR="00573E68" w:rsidRDefault="0074109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许继富士</w:t>
            </w:r>
          </w:p>
        </w:tc>
        <w:tc>
          <w:tcPr>
            <w:tcW w:w="992" w:type="dxa"/>
            <w:vAlign w:val="center"/>
          </w:tcPr>
          <w:p w:rsidR="00573E68" w:rsidRDefault="00741097">
            <w:pPr>
              <w:jc w:val="center"/>
            </w:pPr>
            <w:r>
              <w:rPr>
                <w:rFonts w:hint="eastAsia"/>
                <w:sz w:val="24"/>
              </w:rPr>
              <w:t>客梯</w:t>
            </w:r>
          </w:p>
        </w:tc>
        <w:tc>
          <w:tcPr>
            <w:tcW w:w="709" w:type="dxa"/>
            <w:vAlign w:val="center"/>
          </w:tcPr>
          <w:p w:rsidR="00573E68" w:rsidRDefault="0074109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855" w:type="dxa"/>
            <w:vAlign w:val="center"/>
          </w:tcPr>
          <w:p w:rsidR="00573E68" w:rsidRDefault="0074109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1000G</w:t>
            </w:r>
          </w:p>
        </w:tc>
        <w:tc>
          <w:tcPr>
            <w:tcW w:w="850" w:type="dxa"/>
            <w:vAlign w:val="center"/>
          </w:tcPr>
          <w:p w:rsidR="00573E68" w:rsidRDefault="0074109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573E68" w:rsidRDefault="00573E68">
            <w:pPr>
              <w:jc w:val="center"/>
            </w:pPr>
          </w:p>
        </w:tc>
        <w:tc>
          <w:tcPr>
            <w:tcW w:w="2693" w:type="dxa"/>
            <w:vAlign w:val="center"/>
          </w:tcPr>
          <w:p w:rsidR="00573E68" w:rsidRDefault="00573E68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73E68" w:rsidRDefault="00573E68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73E68" w:rsidRDefault="00573E68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573E68">
        <w:trPr>
          <w:trHeight w:val="562"/>
        </w:trPr>
        <w:tc>
          <w:tcPr>
            <w:tcW w:w="1898" w:type="dxa"/>
            <w:vAlign w:val="center"/>
          </w:tcPr>
          <w:p w:rsidR="00573E68" w:rsidRDefault="00741097">
            <w:pPr>
              <w:jc w:val="center"/>
            </w:pPr>
            <w:r>
              <w:rPr>
                <w:rFonts w:hint="eastAsia"/>
              </w:rPr>
              <w:t>西区食堂</w:t>
            </w:r>
          </w:p>
        </w:tc>
        <w:tc>
          <w:tcPr>
            <w:tcW w:w="1883" w:type="dxa"/>
            <w:vAlign w:val="center"/>
          </w:tcPr>
          <w:p w:rsidR="00573E68" w:rsidRDefault="00741097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武昌首义学院</w:t>
            </w:r>
          </w:p>
        </w:tc>
        <w:tc>
          <w:tcPr>
            <w:tcW w:w="1236" w:type="dxa"/>
            <w:vAlign w:val="center"/>
          </w:tcPr>
          <w:p w:rsidR="00573E68" w:rsidRDefault="0074109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许继富士</w:t>
            </w:r>
          </w:p>
        </w:tc>
        <w:tc>
          <w:tcPr>
            <w:tcW w:w="992" w:type="dxa"/>
            <w:vAlign w:val="center"/>
          </w:tcPr>
          <w:p w:rsidR="00573E68" w:rsidRDefault="00741097">
            <w:pPr>
              <w:jc w:val="center"/>
            </w:pPr>
            <w:r>
              <w:rPr>
                <w:rFonts w:hint="eastAsia"/>
                <w:sz w:val="24"/>
              </w:rPr>
              <w:t>客梯</w:t>
            </w:r>
          </w:p>
        </w:tc>
        <w:tc>
          <w:tcPr>
            <w:tcW w:w="709" w:type="dxa"/>
            <w:vAlign w:val="center"/>
          </w:tcPr>
          <w:p w:rsidR="00573E68" w:rsidRDefault="0074109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855" w:type="dxa"/>
            <w:vAlign w:val="center"/>
          </w:tcPr>
          <w:p w:rsidR="00573E68" w:rsidRDefault="0074109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1000G</w:t>
            </w:r>
          </w:p>
        </w:tc>
        <w:tc>
          <w:tcPr>
            <w:tcW w:w="850" w:type="dxa"/>
            <w:vAlign w:val="center"/>
          </w:tcPr>
          <w:p w:rsidR="00573E68" w:rsidRDefault="0074109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573E68" w:rsidRDefault="00573E68">
            <w:pPr>
              <w:jc w:val="center"/>
            </w:pPr>
          </w:p>
        </w:tc>
        <w:tc>
          <w:tcPr>
            <w:tcW w:w="2693" w:type="dxa"/>
            <w:vAlign w:val="center"/>
          </w:tcPr>
          <w:p w:rsidR="00573E68" w:rsidRDefault="00573E68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73E68" w:rsidRDefault="00573E68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73E68" w:rsidRDefault="00573E68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573E68">
        <w:trPr>
          <w:trHeight w:val="562"/>
        </w:trPr>
        <w:tc>
          <w:tcPr>
            <w:tcW w:w="1898" w:type="dxa"/>
            <w:vAlign w:val="center"/>
          </w:tcPr>
          <w:p w:rsidR="00573E68" w:rsidRDefault="00741097">
            <w:pPr>
              <w:jc w:val="center"/>
            </w:pPr>
            <w:r>
              <w:rPr>
                <w:rFonts w:hint="eastAsia"/>
              </w:rPr>
              <w:t>中区图书馆</w:t>
            </w:r>
          </w:p>
        </w:tc>
        <w:tc>
          <w:tcPr>
            <w:tcW w:w="1883" w:type="dxa"/>
            <w:vAlign w:val="center"/>
          </w:tcPr>
          <w:p w:rsidR="00573E68" w:rsidRDefault="00741097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武昌首义学院</w:t>
            </w:r>
          </w:p>
        </w:tc>
        <w:tc>
          <w:tcPr>
            <w:tcW w:w="1236" w:type="dxa"/>
            <w:vAlign w:val="center"/>
          </w:tcPr>
          <w:p w:rsidR="00573E68" w:rsidRDefault="0074109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宏大</w:t>
            </w:r>
          </w:p>
        </w:tc>
        <w:tc>
          <w:tcPr>
            <w:tcW w:w="992" w:type="dxa"/>
            <w:vAlign w:val="center"/>
          </w:tcPr>
          <w:p w:rsidR="00573E68" w:rsidRDefault="00741097">
            <w:pPr>
              <w:jc w:val="center"/>
            </w:pPr>
            <w:r>
              <w:rPr>
                <w:rFonts w:hint="eastAsia"/>
                <w:sz w:val="24"/>
              </w:rPr>
              <w:t>客梯</w:t>
            </w:r>
          </w:p>
        </w:tc>
        <w:tc>
          <w:tcPr>
            <w:tcW w:w="709" w:type="dxa"/>
            <w:vAlign w:val="center"/>
          </w:tcPr>
          <w:p w:rsidR="00573E68" w:rsidRDefault="0074109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855" w:type="dxa"/>
            <w:vAlign w:val="center"/>
          </w:tcPr>
          <w:p w:rsidR="00573E68" w:rsidRDefault="0074109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400G</w:t>
            </w:r>
          </w:p>
        </w:tc>
        <w:tc>
          <w:tcPr>
            <w:tcW w:w="850" w:type="dxa"/>
            <w:vAlign w:val="center"/>
          </w:tcPr>
          <w:p w:rsidR="00573E68" w:rsidRDefault="0074109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573E68" w:rsidRDefault="00573E68">
            <w:pPr>
              <w:jc w:val="center"/>
            </w:pPr>
          </w:p>
        </w:tc>
        <w:tc>
          <w:tcPr>
            <w:tcW w:w="2693" w:type="dxa"/>
            <w:vAlign w:val="center"/>
          </w:tcPr>
          <w:p w:rsidR="00573E68" w:rsidRDefault="00573E68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73E68" w:rsidRDefault="00573E68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73E68" w:rsidRDefault="00573E68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573E68">
        <w:trPr>
          <w:trHeight w:val="540"/>
        </w:trPr>
        <w:tc>
          <w:tcPr>
            <w:tcW w:w="1898" w:type="dxa"/>
            <w:vAlign w:val="center"/>
          </w:tcPr>
          <w:p w:rsidR="00573E68" w:rsidRDefault="00741097">
            <w:pPr>
              <w:jc w:val="center"/>
            </w:pP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号教学楼</w:t>
            </w:r>
          </w:p>
        </w:tc>
        <w:tc>
          <w:tcPr>
            <w:tcW w:w="1883" w:type="dxa"/>
            <w:vAlign w:val="center"/>
          </w:tcPr>
          <w:p w:rsidR="00573E68" w:rsidRDefault="00741097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武昌首义学院</w:t>
            </w:r>
          </w:p>
        </w:tc>
        <w:tc>
          <w:tcPr>
            <w:tcW w:w="1236" w:type="dxa"/>
            <w:vAlign w:val="center"/>
          </w:tcPr>
          <w:p w:rsidR="00573E68" w:rsidRDefault="0074109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东芝</w:t>
            </w:r>
          </w:p>
        </w:tc>
        <w:tc>
          <w:tcPr>
            <w:tcW w:w="992" w:type="dxa"/>
            <w:vAlign w:val="center"/>
          </w:tcPr>
          <w:p w:rsidR="00573E68" w:rsidRDefault="00741097">
            <w:pPr>
              <w:jc w:val="center"/>
            </w:pPr>
            <w:r>
              <w:rPr>
                <w:rFonts w:hint="eastAsia"/>
                <w:sz w:val="24"/>
              </w:rPr>
              <w:t>客梯</w:t>
            </w:r>
          </w:p>
        </w:tc>
        <w:tc>
          <w:tcPr>
            <w:tcW w:w="709" w:type="dxa"/>
            <w:vAlign w:val="center"/>
          </w:tcPr>
          <w:p w:rsidR="00573E68" w:rsidRDefault="0074109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855" w:type="dxa"/>
            <w:vAlign w:val="center"/>
          </w:tcPr>
          <w:p w:rsidR="00573E68" w:rsidRDefault="0074109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1000G</w:t>
            </w:r>
          </w:p>
        </w:tc>
        <w:tc>
          <w:tcPr>
            <w:tcW w:w="850" w:type="dxa"/>
            <w:vAlign w:val="center"/>
          </w:tcPr>
          <w:p w:rsidR="00573E68" w:rsidRDefault="0074109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573E68" w:rsidRDefault="00573E68">
            <w:pPr>
              <w:jc w:val="center"/>
            </w:pPr>
          </w:p>
        </w:tc>
        <w:tc>
          <w:tcPr>
            <w:tcW w:w="2693" w:type="dxa"/>
            <w:vAlign w:val="center"/>
          </w:tcPr>
          <w:p w:rsidR="00573E68" w:rsidRDefault="00573E68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73E68" w:rsidRDefault="00573E68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73E68" w:rsidRDefault="00573E68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573E68">
        <w:trPr>
          <w:trHeight w:val="558"/>
        </w:trPr>
        <w:tc>
          <w:tcPr>
            <w:tcW w:w="1898" w:type="dxa"/>
            <w:vAlign w:val="center"/>
          </w:tcPr>
          <w:p w:rsidR="00573E68" w:rsidRDefault="00741097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</w:rPr>
              <w:t>西区食堂</w:t>
            </w:r>
          </w:p>
        </w:tc>
        <w:tc>
          <w:tcPr>
            <w:tcW w:w="1883" w:type="dxa"/>
            <w:vAlign w:val="center"/>
          </w:tcPr>
          <w:p w:rsidR="00573E68" w:rsidRDefault="00741097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武昌首义学院</w:t>
            </w:r>
          </w:p>
        </w:tc>
        <w:tc>
          <w:tcPr>
            <w:tcW w:w="1236" w:type="dxa"/>
            <w:vAlign w:val="center"/>
          </w:tcPr>
          <w:p w:rsidR="00573E68" w:rsidRDefault="00741097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西奥</w:t>
            </w:r>
          </w:p>
        </w:tc>
        <w:tc>
          <w:tcPr>
            <w:tcW w:w="992" w:type="dxa"/>
            <w:vAlign w:val="center"/>
          </w:tcPr>
          <w:p w:rsidR="00573E68" w:rsidRDefault="00741097">
            <w:pPr>
              <w:jc w:val="center"/>
            </w:pPr>
            <w:r>
              <w:rPr>
                <w:rFonts w:hint="eastAsia"/>
                <w:sz w:val="24"/>
              </w:rPr>
              <w:t>客梯</w:t>
            </w:r>
          </w:p>
        </w:tc>
        <w:tc>
          <w:tcPr>
            <w:tcW w:w="709" w:type="dxa"/>
            <w:vAlign w:val="center"/>
          </w:tcPr>
          <w:p w:rsidR="00573E68" w:rsidRDefault="00741097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55" w:type="dxa"/>
            <w:vAlign w:val="center"/>
          </w:tcPr>
          <w:p w:rsidR="00573E68" w:rsidRDefault="0074109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1000G</w:t>
            </w:r>
          </w:p>
        </w:tc>
        <w:tc>
          <w:tcPr>
            <w:tcW w:w="850" w:type="dxa"/>
            <w:vAlign w:val="center"/>
          </w:tcPr>
          <w:p w:rsidR="00573E68" w:rsidRDefault="0074109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573E68" w:rsidRDefault="00573E68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573E68" w:rsidRDefault="00573E68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73E68" w:rsidRDefault="00573E68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73E68" w:rsidRDefault="00573E68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573E68">
        <w:trPr>
          <w:trHeight w:val="552"/>
        </w:trPr>
        <w:tc>
          <w:tcPr>
            <w:tcW w:w="1898" w:type="dxa"/>
            <w:vAlign w:val="center"/>
          </w:tcPr>
          <w:p w:rsidR="00573E68" w:rsidRDefault="00741097">
            <w:pPr>
              <w:jc w:val="center"/>
            </w:pPr>
            <w:r>
              <w:rPr>
                <w:rFonts w:hint="eastAsia"/>
              </w:rPr>
              <w:t>信科院实验楼</w:t>
            </w:r>
          </w:p>
        </w:tc>
        <w:tc>
          <w:tcPr>
            <w:tcW w:w="1883" w:type="dxa"/>
            <w:vAlign w:val="center"/>
          </w:tcPr>
          <w:p w:rsidR="00573E68" w:rsidRDefault="00741097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武昌首义学院</w:t>
            </w:r>
          </w:p>
        </w:tc>
        <w:tc>
          <w:tcPr>
            <w:tcW w:w="1236" w:type="dxa"/>
            <w:vAlign w:val="center"/>
          </w:tcPr>
          <w:p w:rsidR="00573E68" w:rsidRDefault="00741097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武汉智能</w:t>
            </w:r>
          </w:p>
        </w:tc>
        <w:tc>
          <w:tcPr>
            <w:tcW w:w="992" w:type="dxa"/>
            <w:vAlign w:val="center"/>
          </w:tcPr>
          <w:p w:rsidR="00573E68" w:rsidRDefault="00741097">
            <w:pPr>
              <w:jc w:val="center"/>
            </w:pPr>
            <w:r>
              <w:rPr>
                <w:rFonts w:hint="eastAsia"/>
                <w:sz w:val="24"/>
              </w:rPr>
              <w:t>客梯</w:t>
            </w:r>
          </w:p>
        </w:tc>
        <w:tc>
          <w:tcPr>
            <w:tcW w:w="709" w:type="dxa"/>
            <w:vAlign w:val="center"/>
          </w:tcPr>
          <w:p w:rsidR="00573E68" w:rsidRDefault="0074109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855" w:type="dxa"/>
            <w:vAlign w:val="center"/>
          </w:tcPr>
          <w:p w:rsidR="00573E68" w:rsidRDefault="0074109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800G</w:t>
            </w:r>
          </w:p>
        </w:tc>
        <w:tc>
          <w:tcPr>
            <w:tcW w:w="850" w:type="dxa"/>
            <w:vAlign w:val="center"/>
          </w:tcPr>
          <w:p w:rsidR="00573E68" w:rsidRDefault="0074109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573E68" w:rsidRDefault="00573E68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573E68" w:rsidRDefault="00573E68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573E68" w:rsidRDefault="00573E68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573E68" w:rsidRDefault="00573E68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8"/>
                <w:szCs w:val="28"/>
              </w:rPr>
            </w:pPr>
          </w:p>
        </w:tc>
      </w:tr>
      <w:tr w:rsidR="00573E68">
        <w:trPr>
          <w:trHeight w:val="490"/>
        </w:trPr>
        <w:tc>
          <w:tcPr>
            <w:tcW w:w="1898" w:type="dxa"/>
            <w:vAlign w:val="center"/>
          </w:tcPr>
          <w:p w:rsidR="00573E68" w:rsidRDefault="00741097">
            <w:pPr>
              <w:jc w:val="center"/>
            </w:pPr>
            <w:r>
              <w:rPr>
                <w:rFonts w:hint="eastAsia"/>
              </w:rPr>
              <w:t>图书馆南区分馆</w:t>
            </w:r>
          </w:p>
        </w:tc>
        <w:tc>
          <w:tcPr>
            <w:tcW w:w="1883" w:type="dxa"/>
            <w:vAlign w:val="center"/>
          </w:tcPr>
          <w:p w:rsidR="00573E68" w:rsidRDefault="00741097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武昌首义学院</w:t>
            </w:r>
          </w:p>
        </w:tc>
        <w:tc>
          <w:tcPr>
            <w:tcW w:w="1236" w:type="dxa"/>
            <w:vAlign w:val="center"/>
          </w:tcPr>
          <w:p w:rsidR="00573E68" w:rsidRDefault="00741097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胜达</w:t>
            </w:r>
          </w:p>
        </w:tc>
        <w:tc>
          <w:tcPr>
            <w:tcW w:w="992" w:type="dxa"/>
            <w:vAlign w:val="center"/>
          </w:tcPr>
          <w:p w:rsidR="00573E68" w:rsidRDefault="00741097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杂物梯</w:t>
            </w:r>
          </w:p>
        </w:tc>
        <w:tc>
          <w:tcPr>
            <w:tcW w:w="709" w:type="dxa"/>
            <w:vAlign w:val="center"/>
          </w:tcPr>
          <w:p w:rsidR="00573E68" w:rsidRDefault="00741097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5" w:type="dxa"/>
            <w:vAlign w:val="center"/>
          </w:tcPr>
          <w:p w:rsidR="00573E68" w:rsidRDefault="00741097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500G</w:t>
            </w:r>
          </w:p>
        </w:tc>
        <w:tc>
          <w:tcPr>
            <w:tcW w:w="850" w:type="dxa"/>
            <w:vAlign w:val="center"/>
          </w:tcPr>
          <w:p w:rsidR="00573E68" w:rsidRDefault="00741097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573E68" w:rsidRDefault="00573E68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573E68" w:rsidRDefault="00573E68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73E68" w:rsidRDefault="00573E68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73E68" w:rsidRDefault="00573E68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573E68">
        <w:trPr>
          <w:trHeight w:val="542"/>
        </w:trPr>
        <w:tc>
          <w:tcPr>
            <w:tcW w:w="1898" w:type="dxa"/>
            <w:vAlign w:val="center"/>
          </w:tcPr>
          <w:p w:rsidR="00573E68" w:rsidRDefault="00741097">
            <w:pPr>
              <w:jc w:val="center"/>
            </w:pPr>
            <w:r>
              <w:rPr>
                <w:rFonts w:hint="eastAsia"/>
              </w:rPr>
              <w:t>西区超市</w:t>
            </w:r>
          </w:p>
        </w:tc>
        <w:tc>
          <w:tcPr>
            <w:tcW w:w="1883" w:type="dxa"/>
            <w:vAlign w:val="center"/>
          </w:tcPr>
          <w:p w:rsidR="00573E68" w:rsidRDefault="00741097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武昌首义学院</w:t>
            </w:r>
          </w:p>
        </w:tc>
        <w:tc>
          <w:tcPr>
            <w:tcW w:w="1236" w:type="dxa"/>
            <w:vAlign w:val="center"/>
          </w:tcPr>
          <w:p w:rsidR="00573E68" w:rsidRDefault="00741097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东菱富士</w:t>
            </w:r>
          </w:p>
        </w:tc>
        <w:tc>
          <w:tcPr>
            <w:tcW w:w="992" w:type="dxa"/>
            <w:vAlign w:val="center"/>
          </w:tcPr>
          <w:p w:rsidR="00573E68" w:rsidRDefault="00741097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杂物梯</w:t>
            </w:r>
          </w:p>
        </w:tc>
        <w:tc>
          <w:tcPr>
            <w:tcW w:w="709" w:type="dxa"/>
            <w:vAlign w:val="center"/>
          </w:tcPr>
          <w:p w:rsidR="00573E68" w:rsidRDefault="00741097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5" w:type="dxa"/>
            <w:vAlign w:val="center"/>
          </w:tcPr>
          <w:p w:rsidR="00573E68" w:rsidRDefault="00741097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500G</w:t>
            </w:r>
          </w:p>
        </w:tc>
        <w:tc>
          <w:tcPr>
            <w:tcW w:w="850" w:type="dxa"/>
            <w:vAlign w:val="center"/>
          </w:tcPr>
          <w:p w:rsidR="00573E68" w:rsidRDefault="00741097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573E68" w:rsidRDefault="00573E68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573E68" w:rsidRDefault="00573E68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73E68" w:rsidRDefault="00573E68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73E68" w:rsidRDefault="00573E68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573E68">
        <w:trPr>
          <w:trHeight w:val="578"/>
        </w:trPr>
        <w:tc>
          <w:tcPr>
            <w:tcW w:w="1898" w:type="dxa"/>
            <w:vAlign w:val="center"/>
          </w:tcPr>
          <w:p w:rsidR="00573E68" w:rsidRDefault="00741097">
            <w:pPr>
              <w:jc w:val="center"/>
            </w:pPr>
            <w:r>
              <w:rPr>
                <w:rFonts w:hint="eastAsia"/>
              </w:rPr>
              <w:t>西区食堂</w:t>
            </w:r>
          </w:p>
        </w:tc>
        <w:tc>
          <w:tcPr>
            <w:tcW w:w="1883" w:type="dxa"/>
            <w:vAlign w:val="center"/>
          </w:tcPr>
          <w:p w:rsidR="00573E68" w:rsidRDefault="00741097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武昌首义学院</w:t>
            </w:r>
          </w:p>
        </w:tc>
        <w:tc>
          <w:tcPr>
            <w:tcW w:w="1236" w:type="dxa"/>
            <w:vAlign w:val="center"/>
          </w:tcPr>
          <w:p w:rsidR="00573E68" w:rsidRDefault="00741097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东菱富士</w:t>
            </w:r>
          </w:p>
        </w:tc>
        <w:tc>
          <w:tcPr>
            <w:tcW w:w="992" w:type="dxa"/>
            <w:vAlign w:val="center"/>
          </w:tcPr>
          <w:p w:rsidR="00573E68" w:rsidRDefault="00741097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扶梯</w:t>
            </w:r>
          </w:p>
        </w:tc>
        <w:tc>
          <w:tcPr>
            <w:tcW w:w="709" w:type="dxa"/>
            <w:vAlign w:val="center"/>
          </w:tcPr>
          <w:p w:rsidR="00573E68" w:rsidRDefault="00741097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855" w:type="dxa"/>
            <w:vAlign w:val="center"/>
          </w:tcPr>
          <w:p w:rsidR="00573E68" w:rsidRDefault="00741097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850" w:type="dxa"/>
            <w:vAlign w:val="center"/>
          </w:tcPr>
          <w:p w:rsidR="00573E68" w:rsidRDefault="00741097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573E68" w:rsidRDefault="00573E68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573E68" w:rsidRDefault="00573E68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73E68" w:rsidRDefault="00573E68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73E68" w:rsidRDefault="00573E68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573E68">
        <w:trPr>
          <w:trHeight w:val="598"/>
        </w:trPr>
        <w:tc>
          <w:tcPr>
            <w:tcW w:w="7573" w:type="dxa"/>
            <w:gridSpan w:val="6"/>
            <w:vAlign w:val="center"/>
          </w:tcPr>
          <w:p w:rsidR="00573E68" w:rsidRDefault="00741097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合计：</w:t>
            </w:r>
          </w:p>
        </w:tc>
        <w:tc>
          <w:tcPr>
            <w:tcW w:w="850" w:type="dxa"/>
            <w:vAlign w:val="center"/>
          </w:tcPr>
          <w:p w:rsidR="00573E68" w:rsidRDefault="00741097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15台</w:t>
            </w:r>
          </w:p>
        </w:tc>
        <w:tc>
          <w:tcPr>
            <w:tcW w:w="5670" w:type="dxa"/>
            <w:gridSpan w:val="3"/>
            <w:vAlign w:val="center"/>
          </w:tcPr>
          <w:p w:rsidR="00573E68" w:rsidRDefault="00573E68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73E68" w:rsidRDefault="00573E68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</w:tbl>
    <w:p w:rsidR="00573E68" w:rsidRDefault="00573E68">
      <w:pPr>
        <w:rPr>
          <w:rFonts w:asciiTheme="minorEastAsia" w:hAnsiTheme="minorEastAsia"/>
          <w:b/>
          <w:color w:val="000000" w:themeColor="text1"/>
          <w:sz w:val="28"/>
          <w:szCs w:val="28"/>
        </w:rPr>
        <w:sectPr w:rsidR="00573E68">
          <w:pgSz w:w="16838" w:h="11906" w:orient="landscape"/>
          <w:pgMar w:top="1276" w:right="1440" w:bottom="1843" w:left="1440" w:header="851" w:footer="992" w:gutter="0"/>
          <w:cols w:space="425"/>
          <w:docGrid w:type="lines" w:linePitch="312"/>
        </w:sectPr>
      </w:pPr>
    </w:p>
    <w:p w:rsidR="00573E68" w:rsidRDefault="00741097">
      <w:pPr>
        <w:pStyle w:val="a7"/>
        <w:numPr>
          <w:ilvl w:val="0"/>
          <w:numId w:val="4"/>
        </w:numPr>
        <w:ind w:firstLineChars="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="宋体" w:hAnsi="宋体" w:hint="eastAsia"/>
          <w:sz w:val="32"/>
        </w:rPr>
        <w:lastRenderedPageBreak/>
        <w:t>乘客电梯、载货电梯日常维护保养项目（内容）和要求</w:t>
      </w:r>
    </w:p>
    <w:p w:rsidR="00573E68" w:rsidRDefault="00741097">
      <w:pPr>
        <w:adjustRightInd w:val="0"/>
        <w:snapToGrid w:val="0"/>
        <w:jc w:val="center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表A-1  </w:t>
      </w:r>
      <w:proofErr w:type="gramStart"/>
      <w:r>
        <w:rPr>
          <w:rFonts w:ascii="宋体" w:hAnsi="宋体" w:cs="宋体" w:hint="eastAsia"/>
          <w:b/>
          <w:kern w:val="0"/>
          <w:sz w:val="24"/>
        </w:rPr>
        <w:t>一周维保项目</w:t>
      </w:r>
      <w:proofErr w:type="gramEnd"/>
      <w:r>
        <w:rPr>
          <w:rFonts w:ascii="宋体" w:hAnsi="宋体" w:cs="宋体" w:hint="eastAsia"/>
          <w:kern w:val="0"/>
          <w:sz w:val="24"/>
        </w:rPr>
        <w:t>（内容）和要求</w:t>
      </w:r>
    </w:p>
    <w:tbl>
      <w:tblPr>
        <w:tblW w:w="9066" w:type="dxa"/>
        <w:tblInd w:w="1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"/>
        <w:gridCol w:w="33"/>
        <w:gridCol w:w="3675"/>
        <w:gridCol w:w="4676"/>
      </w:tblGrid>
      <w:tr w:rsidR="00573E68">
        <w:trPr>
          <w:trHeight w:val="397"/>
        </w:trPr>
        <w:tc>
          <w:tcPr>
            <w:tcW w:w="715" w:type="dxa"/>
            <w:gridSpan w:val="2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367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维保项目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（内容）</w:t>
            </w:r>
          </w:p>
        </w:tc>
        <w:tc>
          <w:tcPr>
            <w:tcW w:w="4676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维保基本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要求</w:t>
            </w:r>
          </w:p>
        </w:tc>
      </w:tr>
      <w:tr w:rsidR="00573E68">
        <w:trPr>
          <w:trHeight w:val="397"/>
        </w:trPr>
        <w:tc>
          <w:tcPr>
            <w:tcW w:w="715" w:type="dxa"/>
            <w:gridSpan w:val="2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3675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机房、滑轮间环境</w:t>
            </w:r>
          </w:p>
        </w:tc>
        <w:tc>
          <w:tcPr>
            <w:tcW w:w="4676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清洁，门窗完好、照明正常 </w:t>
            </w:r>
          </w:p>
        </w:tc>
      </w:tr>
      <w:tr w:rsidR="00573E68">
        <w:trPr>
          <w:trHeight w:val="397"/>
        </w:trPr>
        <w:tc>
          <w:tcPr>
            <w:tcW w:w="715" w:type="dxa"/>
            <w:gridSpan w:val="2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3675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手动紧急操作装置</w:t>
            </w:r>
          </w:p>
        </w:tc>
        <w:tc>
          <w:tcPr>
            <w:tcW w:w="4676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齐全，在指定位置</w:t>
            </w:r>
          </w:p>
        </w:tc>
      </w:tr>
      <w:tr w:rsidR="00573E68">
        <w:trPr>
          <w:trHeight w:val="397"/>
        </w:trPr>
        <w:tc>
          <w:tcPr>
            <w:tcW w:w="715" w:type="dxa"/>
            <w:gridSpan w:val="2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3675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驱动主机</w:t>
            </w:r>
          </w:p>
        </w:tc>
        <w:tc>
          <w:tcPr>
            <w:tcW w:w="4676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strike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运行时无异常振动和异常声响</w:t>
            </w:r>
          </w:p>
        </w:tc>
      </w:tr>
      <w:tr w:rsidR="00573E68">
        <w:trPr>
          <w:trHeight w:val="397"/>
        </w:trPr>
        <w:tc>
          <w:tcPr>
            <w:tcW w:w="715" w:type="dxa"/>
            <w:gridSpan w:val="2"/>
            <w:vAlign w:val="center"/>
          </w:tcPr>
          <w:p w:rsidR="00573E68" w:rsidRDefault="0074109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3675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制动器各销轴部位</w:t>
            </w:r>
          </w:p>
        </w:tc>
        <w:tc>
          <w:tcPr>
            <w:tcW w:w="4676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润滑，动作灵活</w:t>
            </w:r>
          </w:p>
        </w:tc>
      </w:tr>
      <w:tr w:rsidR="00573E68">
        <w:trPr>
          <w:trHeight w:val="617"/>
        </w:trPr>
        <w:tc>
          <w:tcPr>
            <w:tcW w:w="715" w:type="dxa"/>
            <w:gridSpan w:val="2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3675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制动器间隙</w:t>
            </w:r>
          </w:p>
        </w:tc>
        <w:tc>
          <w:tcPr>
            <w:tcW w:w="4676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打开时制动衬与制动轮不应发生摩擦，间隙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值符合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制造单位要求</w:t>
            </w:r>
          </w:p>
        </w:tc>
      </w:tr>
      <w:tr w:rsidR="00573E68">
        <w:trPr>
          <w:trHeight w:val="540"/>
        </w:trPr>
        <w:tc>
          <w:tcPr>
            <w:tcW w:w="715" w:type="dxa"/>
            <w:gridSpan w:val="2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3675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制动器作为轿厢意外移动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保护装置制停子系统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时的自监测</w:t>
            </w:r>
          </w:p>
        </w:tc>
        <w:tc>
          <w:tcPr>
            <w:tcW w:w="4676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制动力人工方式检测符合使用维护说明书要求；制动力自监测系统有记录</w:t>
            </w:r>
          </w:p>
        </w:tc>
      </w:tr>
      <w:tr w:rsidR="00573E68">
        <w:trPr>
          <w:trHeight w:val="397"/>
        </w:trPr>
        <w:tc>
          <w:tcPr>
            <w:tcW w:w="715" w:type="dxa"/>
            <w:gridSpan w:val="2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3675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编码器</w:t>
            </w:r>
          </w:p>
        </w:tc>
        <w:tc>
          <w:tcPr>
            <w:tcW w:w="4676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清洁，安装牢固</w:t>
            </w:r>
          </w:p>
        </w:tc>
      </w:tr>
      <w:tr w:rsidR="00573E68">
        <w:trPr>
          <w:trHeight w:val="397"/>
        </w:trPr>
        <w:tc>
          <w:tcPr>
            <w:tcW w:w="715" w:type="dxa"/>
            <w:gridSpan w:val="2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3675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限速器各销轴部位</w:t>
            </w:r>
          </w:p>
        </w:tc>
        <w:tc>
          <w:tcPr>
            <w:tcW w:w="4676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润滑，转动灵活；电气开关正常</w:t>
            </w:r>
          </w:p>
        </w:tc>
      </w:tr>
      <w:tr w:rsidR="00573E68">
        <w:trPr>
          <w:trHeight w:val="397"/>
        </w:trPr>
        <w:tc>
          <w:tcPr>
            <w:tcW w:w="715" w:type="dxa"/>
            <w:gridSpan w:val="2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3675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层门和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轿门旁路装置</w:t>
            </w:r>
          </w:p>
        </w:tc>
        <w:tc>
          <w:tcPr>
            <w:tcW w:w="4676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工作正常</w:t>
            </w:r>
          </w:p>
        </w:tc>
      </w:tr>
      <w:tr w:rsidR="00573E68">
        <w:trPr>
          <w:trHeight w:val="397"/>
        </w:trPr>
        <w:tc>
          <w:tcPr>
            <w:tcW w:w="715" w:type="dxa"/>
            <w:gridSpan w:val="2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3675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紧急电动运行</w:t>
            </w:r>
          </w:p>
        </w:tc>
        <w:tc>
          <w:tcPr>
            <w:tcW w:w="4676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工作正常</w:t>
            </w:r>
          </w:p>
        </w:tc>
      </w:tr>
      <w:tr w:rsidR="00573E68">
        <w:trPr>
          <w:trHeight w:val="397"/>
        </w:trPr>
        <w:tc>
          <w:tcPr>
            <w:tcW w:w="715" w:type="dxa"/>
            <w:gridSpan w:val="2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3675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轿顶</w:t>
            </w:r>
          </w:p>
        </w:tc>
        <w:tc>
          <w:tcPr>
            <w:tcW w:w="4676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清洁，防护栏安全可靠</w:t>
            </w:r>
          </w:p>
        </w:tc>
      </w:tr>
      <w:tr w:rsidR="00573E68">
        <w:trPr>
          <w:trHeight w:val="397"/>
        </w:trPr>
        <w:tc>
          <w:tcPr>
            <w:tcW w:w="715" w:type="dxa"/>
            <w:gridSpan w:val="2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12</w:t>
            </w:r>
          </w:p>
        </w:tc>
        <w:tc>
          <w:tcPr>
            <w:tcW w:w="3675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轿顶检修开关、急停开关</w:t>
            </w:r>
          </w:p>
        </w:tc>
        <w:tc>
          <w:tcPr>
            <w:tcW w:w="4676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工作正常</w:t>
            </w:r>
          </w:p>
        </w:tc>
      </w:tr>
      <w:tr w:rsidR="00573E68">
        <w:trPr>
          <w:trHeight w:val="397"/>
        </w:trPr>
        <w:tc>
          <w:tcPr>
            <w:tcW w:w="715" w:type="dxa"/>
            <w:gridSpan w:val="2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13</w:t>
            </w:r>
          </w:p>
        </w:tc>
        <w:tc>
          <w:tcPr>
            <w:tcW w:w="3675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导靴上油杯</w:t>
            </w:r>
            <w:proofErr w:type="gramEnd"/>
          </w:p>
        </w:tc>
        <w:tc>
          <w:tcPr>
            <w:tcW w:w="4676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吸油毛毡齐全，油量适宜，油杯无泄漏</w:t>
            </w:r>
          </w:p>
        </w:tc>
      </w:tr>
      <w:tr w:rsidR="00573E68">
        <w:trPr>
          <w:trHeight w:val="397"/>
        </w:trPr>
        <w:tc>
          <w:tcPr>
            <w:tcW w:w="715" w:type="dxa"/>
            <w:gridSpan w:val="2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14</w:t>
            </w:r>
          </w:p>
        </w:tc>
        <w:tc>
          <w:tcPr>
            <w:tcW w:w="3675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对重/平衡重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块及其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压板</w:t>
            </w:r>
          </w:p>
        </w:tc>
        <w:tc>
          <w:tcPr>
            <w:tcW w:w="4676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对重/平衡重块无松动，压板紧固。</w:t>
            </w:r>
          </w:p>
        </w:tc>
      </w:tr>
      <w:tr w:rsidR="00573E68">
        <w:trPr>
          <w:trHeight w:val="397"/>
        </w:trPr>
        <w:tc>
          <w:tcPr>
            <w:tcW w:w="715" w:type="dxa"/>
            <w:gridSpan w:val="2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15</w:t>
            </w:r>
          </w:p>
        </w:tc>
        <w:tc>
          <w:tcPr>
            <w:tcW w:w="3675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井道照明</w:t>
            </w:r>
          </w:p>
        </w:tc>
        <w:tc>
          <w:tcPr>
            <w:tcW w:w="4676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齐全、正常</w:t>
            </w:r>
          </w:p>
        </w:tc>
      </w:tr>
      <w:tr w:rsidR="00573E68">
        <w:trPr>
          <w:trHeight w:val="397"/>
        </w:trPr>
        <w:tc>
          <w:tcPr>
            <w:tcW w:w="715" w:type="dxa"/>
            <w:gridSpan w:val="2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</w:t>
            </w:r>
          </w:p>
        </w:tc>
        <w:tc>
          <w:tcPr>
            <w:tcW w:w="3675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轿厢照明、风扇、应急照明</w:t>
            </w:r>
          </w:p>
        </w:tc>
        <w:tc>
          <w:tcPr>
            <w:tcW w:w="4676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工作正常</w:t>
            </w:r>
          </w:p>
        </w:tc>
      </w:tr>
      <w:tr w:rsidR="00573E68">
        <w:trPr>
          <w:trHeight w:val="397"/>
        </w:trPr>
        <w:tc>
          <w:tcPr>
            <w:tcW w:w="715" w:type="dxa"/>
            <w:gridSpan w:val="2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17</w:t>
            </w:r>
          </w:p>
        </w:tc>
        <w:tc>
          <w:tcPr>
            <w:tcW w:w="3675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轿厢检修开关、急停开关</w:t>
            </w:r>
          </w:p>
        </w:tc>
        <w:tc>
          <w:tcPr>
            <w:tcW w:w="4676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工作正常</w:t>
            </w:r>
          </w:p>
        </w:tc>
      </w:tr>
      <w:tr w:rsidR="00573E68">
        <w:trPr>
          <w:trHeight w:val="397"/>
        </w:trPr>
        <w:tc>
          <w:tcPr>
            <w:tcW w:w="715" w:type="dxa"/>
            <w:gridSpan w:val="2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3675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轿内报警装置、对讲系统</w:t>
            </w:r>
          </w:p>
        </w:tc>
        <w:tc>
          <w:tcPr>
            <w:tcW w:w="4676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strike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工作正常</w:t>
            </w:r>
          </w:p>
        </w:tc>
      </w:tr>
      <w:tr w:rsidR="00573E68">
        <w:trPr>
          <w:trHeight w:val="397"/>
        </w:trPr>
        <w:tc>
          <w:tcPr>
            <w:tcW w:w="715" w:type="dxa"/>
            <w:gridSpan w:val="2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19</w:t>
            </w:r>
          </w:p>
        </w:tc>
        <w:tc>
          <w:tcPr>
            <w:tcW w:w="3675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轿内显示、指令按钮、IC卡系统</w:t>
            </w:r>
          </w:p>
        </w:tc>
        <w:tc>
          <w:tcPr>
            <w:tcW w:w="4676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齐全、有效</w:t>
            </w:r>
          </w:p>
        </w:tc>
      </w:tr>
      <w:tr w:rsidR="00573E68">
        <w:trPr>
          <w:trHeight w:val="397"/>
        </w:trPr>
        <w:tc>
          <w:tcPr>
            <w:tcW w:w="715" w:type="dxa"/>
            <w:gridSpan w:val="2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3675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轿门防撞击保护装置（安全触板，光幕、光电等）</w:t>
            </w:r>
          </w:p>
        </w:tc>
        <w:tc>
          <w:tcPr>
            <w:tcW w:w="4676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功能有效</w:t>
            </w:r>
          </w:p>
        </w:tc>
      </w:tr>
      <w:tr w:rsidR="00573E68">
        <w:trPr>
          <w:trHeight w:val="397"/>
        </w:trPr>
        <w:tc>
          <w:tcPr>
            <w:tcW w:w="715" w:type="dxa"/>
            <w:gridSpan w:val="2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21</w:t>
            </w:r>
          </w:p>
        </w:tc>
        <w:tc>
          <w:tcPr>
            <w:tcW w:w="3675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轿门门锁电气触点</w:t>
            </w:r>
          </w:p>
        </w:tc>
        <w:tc>
          <w:tcPr>
            <w:tcW w:w="4676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清洁, 触点接触良好，接线可靠</w:t>
            </w:r>
          </w:p>
        </w:tc>
      </w:tr>
      <w:tr w:rsidR="00573E68">
        <w:trPr>
          <w:trHeight w:val="397"/>
        </w:trPr>
        <w:tc>
          <w:tcPr>
            <w:tcW w:w="715" w:type="dxa"/>
            <w:gridSpan w:val="2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22</w:t>
            </w:r>
          </w:p>
        </w:tc>
        <w:tc>
          <w:tcPr>
            <w:tcW w:w="3675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轿门运行</w:t>
            </w:r>
          </w:p>
        </w:tc>
        <w:tc>
          <w:tcPr>
            <w:tcW w:w="4676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开启和关闭工作正常</w:t>
            </w:r>
          </w:p>
        </w:tc>
      </w:tr>
      <w:tr w:rsidR="00573E68">
        <w:trPr>
          <w:trHeight w:val="397"/>
        </w:trPr>
        <w:tc>
          <w:tcPr>
            <w:tcW w:w="715" w:type="dxa"/>
            <w:gridSpan w:val="2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23</w:t>
            </w:r>
          </w:p>
        </w:tc>
        <w:tc>
          <w:tcPr>
            <w:tcW w:w="3675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轿厢平层精度</w:t>
            </w:r>
          </w:p>
        </w:tc>
        <w:tc>
          <w:tcPr>
            <w:tcW w:w="4676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符合标准</w:t>
            </w:r>
          </w:p>
        </w:tc>
      </w:tr>
      <w:tr w:rsidR="00573E68">
        <w:trPr>
          <w:trHeight w:val="454"/>
        </w:trPr>
        <w:tc>
          <w:tcPr>
            <w:tcW w:w="715" w:type="dxa"/>
            <w:gridSpan w:val="2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24</w:t>
            </w:r>
          </w:p>
        </w:tc>
        <w:tc>
          <w:tcPr>
            <w:tcW w:w="3675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层站召唤、层楼显示</w:t>
            </w:r>
          </w:p>
        </w:tc>
        <w:tc>
          <w:tcPr>
            <w:tcW w:w="4676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齐全、有效</w:t>
            </w:r>
          </w:p>
        </w:tc>
      </w:tr>
      <w:tr w:rsidR="00573E68">
        <w:trPr>
          <w:trHeight w:val="454"/>
        </w:trPr>
        <w:tc>
          <w:tcPr>
            <w:tcW w:w="715" w:type="dxa"/>
            <w:gridSpan w:val="2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25</w:t>
            </w:r>
          </w:p>
        </w:tc>
        <w:tc>
          <w:tcPr>
            <w:tcW w:w="3675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层门地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坎</w:t>
            </w:r>
          </w:p>
        </w:tc>
        <w:tc>
          <w:tcPr>
            <w:tcW w:w="4676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清洁</w:t>
            </w:r>
          </w:p>
        </w:tc>
      </w:tr>
      <w:tr w:rsidR="00573E68">
        <w:trPr>
          <w:trHeight w:val="454"/>
        </w:trPr>
        <w:tc>
          <w:tcPr>
            <w:tcW w:w="715" w:type="dxa"/>
            <w:gridSpan w:val="2"/>
            <w:vAlign w:val="center"/>
          </w:tcPr>
          <w:p w:rsidR="00573E68" w:rsidRDefault="00741097">
            <w:pPr>
              <w:widowControl/>
              <w:ind w:firstLineChars="50" w:firstLine="12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26</w:t>
            </w:r>
          </w:p>
        </w:tc>
        <w:tc>
          <w:tcPr>
            <w:tcW w:w="3675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层门自动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关门装置</w:t>
            </w:r>
          </w:p>
        </w:tc>
        <w:tc>
          <w:tcPr>
            <w:tcW w:w="4676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正常</w:t>
            </w:r>
          </w:p>
        </w:tc>
      </w:tr>
      <w:tr w:rsidR="00573E68">
        <w:trPr>
          <w:trHeight w:val="570"/>
        </w:trPr>
        <w:tc>
          <w:tcPr>
            <w:tcW w:w="682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27</w:t>
            </w:r>
          </w:p>
        </w:tc>
        <w:tc>
          <w:tcPr>
            <w:tcW w:w="3708" w:type="dxa"/>
            <w:gridSpan w:val="2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层门门锁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自动复位</w:t>
            </w:r>
          </w:p>
        </w:tc>
        <w:tc>
          <w:tcPr>
            <w:tcW w:w="4676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用层门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钥匙打开手动开锁装置释放后，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层门门锁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能自动复位</w:t>
            </w:r>
          </w:p>
        </w:tc>
      </w:tr>
      <w:tr w:rsidR="00573E68">
        <w:trPr>
          <w:trHeight w:val="422"/>
        </w:trPr>
        <w:tc>
          <w:tcPr>
            <w:tcW w:w="682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28</w:t>
            </w:r>
          </w:p>
        </w:tc>
        <w:tc>
          <w:tcPr>
            <w:tcW w:w="3708" w:type="dxa"/>
            <w:gridSpan w:val="2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层门门锁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电气触点</w:t>
            </w:r>
          </w:p>
        </w:tc>
        <w:tc>
          <w:tcPr>
            <w:tcW w:w="4676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清洁, 触点接触良好，接线可靠</w:t>
            </w:r>
          </w:p>
        </w:tc>
      </w:tr>
      <w:tr w:rsidR="00573E68">
        <w:trPr>
          <w:trHeight w:val="422"/>
        </w:trPr>
        <w:tc>
          <w:tcPr>
            <w:tcW w:w="682" w:type="dxa"/>
            <w:vAlign w:val="center"/>
          </w:tcPr>
          <w:p w:rsidR="00573E68" w:rsidRDefault="00741097">
            <w:pPr>
              <w:widowControl/>
              <w:ind w:firstLineChars="50" w:firstLine="12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29</w:t>
            </w:r>
          </w:p>
        </w:tc>
        <w:tc>
          <w:tcPr>
            <w:tcW w:w="3708" w:type="dxa"/>
            <w:gridSpan w:val="2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层门锁紧元件啮合长度</w:t>
            </w:r>
          </w:p>
        </w:tc>
        <w:tc>
          <w:tcPr>
            <w:tcW w:w="4676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不小于7mm</w:t>
            </w:r>
          </w:p>
        </w:tc>
      </w:tr>
      <w:tr w:rsidR="00573E68">
        <w:trPr>
          <w:trHeight w:val="422"/>
        </w:trPr>
        <w:tc>
          <w:tcPr>
            <w:tcW w:w="682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30</w:t>
            </w:r>
          </w:p>
        </w:tc>
        <w:tc>
          <w:tcPr>
            <w:tcW w:w="3708" w:type="dxa"/>
            <w:gridSpan w:val="2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底坑环境</w:t>
            </w:r>
          </w:p>
        </w:tc>
        <w:tc>
          <w:tcPr>
            <w:tcW w:w="4676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清洁，无渗水、积水，照明正常</w:t>
            </w:r>
          </w:p>
        </w:tc>
      </w:tr>
      <w:tr w:rsidR="00573E68">
        <w:trPr>
          <w:trHeight w:val="422"/>
        </w:trPr>
        <w:tc>
          <w:tcPr>
            <w:tcW w:w="682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31</w:t>
            </w:r>
          </w:p>
        </w:tc>
        <w:tc>
          <w:tcPr>
            <w:tcW w:w="3708" w:type="dxa"/>
            <w:gridSpan w:val="2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底坑急停开关</w:t>
            </w:r>
          </w:p>
        </w:tc>
        <w:tc>
          <w:tcPr>
            <w:tcW w:w="4676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工作正常</w:t>
            </w:r>
          </w:p>
        </w:tc>
      </w:tr>
    </w:tbl>
    <w:p w:rsidR="00A567EE" w:rsidRDefault="00A567EE">
      <w:pPr>
        <w:adjustRightInd w:val="0"/>
        <w:snapToGrid w:val="0"/>
        <w:jc w:val="center"/>
        <w:rPr>
          <w:rFonts w:ascii="宋体" w:hAnsi="宋体" w:cs="宋体"/>
          <w:kern w:val="0"/>
          <w:sz w:val="24"/>
          <w:szCs w:val="21"/>
        </w:rPr>
      </w:pPr>
    </w:p>
    <w:p w:rsidR="00A567EE" w:rsidRDefault="00A567EE">
      <w:pPr>
        <w:adjustRightInd w:val="0"/>
        <w:snapToGrid w:val="0"/>
        <w:jc w:val="center"/>
        <w:rPr>
          <w:rFonts w:ascii="宋体" w:hAnsi="宋体" w:cs="宋体"/>
          <w:kern w:val="0"/>
          <w:sz w:val="24"/>
          <w:szCs w:val="21"/>
        </w:rPr>
      </w:pPr>
    </w:p>
    <w:p w:rsidR="00573E68" w:rsidRDefault="00741097">
      <w:pPr>
        <w:adjustRightInd w:val="0"/>
        <w:snapToGrid w:val="0"/>
        <w:jc w:val="center"/>
        <w:rPr>
          <w:rFonts w:ascii="宋体" w:hAnsi="宋体" w:cs="宋体"/>
          <w:kern w:val="0"/>
          <w:sz w:val="24"/>
          <w:szCs w:val="21"/>
        </w:rPr>
      </w:pPr>
      <w:r>
        <w:rPr>
          <w:rFonts w:ascii="宋体" w:hAnsi="宋体" w:cs="宋体" w:hint="eastAsia"/>
          <w:kern w:val="0"/>
          <w:sz w:val="24"/>
          <w:szCs w:val="21"/>
        </w:rPr>
        <w:lastRenderedPageBreak/>
        <w:t xml:space="preserve">表A-2  </w:t>
      </w:r>
      <w:proofErr w:type="gramStart"/>
      <w:r>
        <w:rPr>
          <w:rFonts w:ascii="宋体" w:hAnsi="宋体" w:cs="宋体" w:hint="eastAsia"/>
          <w:b/>
          <w:kern w:val="0"/>
          <w:sz w:val="24"/>
          <w:szCs w:val="21"/>
        </w:rPr>
        <w:t>季度维保项目</w:t>
      </w:r>
      <w:proofErr w:type="gramEnd"/>
      <w:r>
        <w:rPr>
          <w:rFonts w:ascii="宋体" w:hAnsi="宋体" w:cs="宋体" w:hint="eastAsia"/>
          <w:kern w:val="0"/>
          <w:sz w:val="24"/>
          <w:szCs w:val="21"/>
        </w:rPr>
        <w:t>（内容）和要求</w:t>
      </w:r>
    </w:p>
    <w:p w:rsidR="00573E68" w:rsidRDefault="00741097">
      <w:pPr>
        <w:adjustRightInd w:val="0"/>
        <w:snapToGrid w:val="0"/>
        <w:ind w:firstLineChars="200" w:firstLine="420"/>
        <w:rPr>
          <w:rFonts w:ascii="宋体" w:hAnsi="宋体" w:cs="宋体"/>
          <w:kern w:val="0"/>
          <w:szCs w:val="21"/>
        </w:rPr>
      </w:pPr>
      <w:proofErr w:type="gramStart"/>
      <w:r>
        <w:rPr>
          <w:rFonts w:ascii="宋体" w:hAnsi="宋体" w:cs="宋体" w:hint="eastAsia"/>
          <w:kern w:val="0"/>
          <w:szCs w:val="21"/>
        </w:rPr>
        <w:t>季度维保项目</w:t>
      </w:r>
      <w:proofErr w:type="gramEnd"/>
      <w:r>
        <w:rPr>
          <w:rFonts w:ascii="宋体" w:hAnsi="宋体" w:cs="宋体" w:hint="eastAsia"/>
          <w:kern w:val="0"/>
          <w:szCs w:val="21"/>
        </w:rPr>
        <w:t>（内容）和要求除符合A-1的要求外，还应当符合表A-2的要求。</w:t>
      </w:r>
    </w:p>
    <w:tbl>
      <w:tblPr>
        <w:tblW w:w="9175" w:type="dxa"/>
        <w:tblInd w:w="1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4320"/>
        <w:gridCol w:w="4140"/>
      </w:tblGrid>
      <w:tr w:rsidR="00573E68">
        <w:trPr>
          <w:trHeight w:val="454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序号</w:t>
            </w:r>
          </w:p>
        </w:tc>
        <w:tc>
          <w:tcPr>
            <w:tcW w:w="4320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维保项目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（内容）</w:t>
            </w:r>
          </w:p>
        </w:tc>
        <w:tc>
          <w:tcPr>
            <w:tcW w:w="4140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维保基本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要求</w:t>
            </w:r>
          </w:p>
        </w:tc>
      </w:tr>
      <w:tr w:rsidR="00573E68">
        <w:trPr>
          <w:trHeight w:val="454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1</w:t>
            </w:r>
          </w:p>
        </w:tc>
        <w:tc>
          <w:tcPr>
            <w:tcW w:w="4320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减速机润滑油</w:t>
            </w:r>
          </w:p>
        </w:tc>
        <w:tc>
          <w:tcPr>
            <w:tcW w:w="4140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油量适宜，除蜗杆伸出端外均无渗漏</w:t>
            </w:r>
          </w:p>
        </w:tc>
      </w:tr>
      <w:tr w:rsidR="00573E68">
        <w:trPr>
          <w:trHeight w:val="454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2</w:t>
            </w:r>
          </w:p>
        </w:tc>
        <w:tc>
          <w:tcPr>
            <w:tcW w:w="4320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制动衬</w:t>
            </w:r>
          </w:p>
        </w:tc>
        <w:tc>
          <w:tcPr>
            <w:tcW w:w="4140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清洁，磨损量不超过制造单位要求</w:t>
            </w:r>
          </w:p>
        </w:tc>
      </w:tr>
      <w:tr w:rsidR="00573E68">
        <w:trPr>
          <w:trHeight w:val="454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3</w:t>
            </w:r>
          </w:p>
        </w:tc>
        <w:tc>
          <w:tcPr>
            <w:tcW w:w="4320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编码器</w:t>
            </w:r>
          </w:p>
        </w:tc>
        <w:tc>
          <w:tcPr>
            <w:tcW w:w="4140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工作正常</w:t>
            </w:r>
          </w:p>
        </w:tc>
      </w:tr>
      <w:tr w:rsidR="00573E68">
        <w:trPr>
          <w:trHeight w:val="454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4</w:t>
            </w:r>
          </w:p>
        </w:tc>
        <w:tc>
          <w:tcPr>
            <w:tcW w:w="4320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选层器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动静触点</w:t>
            </w:r>
          </w:p>
        </w:tc>
        <w:tc>
          <w:tcPr>
            <w:tcW w:w="4140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清洁，无烧蚀</w:t>
            </w:r>
          </w:p>
        </w:tc>
      </w:tr>
      <w:tr w:rsidR="00573E68">
        <w:trPr>
          <w:trHeight w:val="540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5</w:t>
            </w:r>
          </w:p>
        </w:tc>
        <w:tc>
          <w:tcPr>
            <w:tcW w:w="4320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曳引轮槽、悬挂装置</w:t>
            </w:r>
          </w:p>
        </w:tc>
        <w:tc>
          <w:tcPr>
            <w:tcW w:w="4140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清洁，钢丝绳无严重油腻，张力均匀，符合制造单位要求</w:t>
            </w:r>
          </w:p>
        </w:tc>
      </w:tr>
      <w:tr w:rsidR="00573E68">
        <w:trPr>
          <w:trHeight w:val="454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6</w:t>
            </w:r>
          </w:p>
        </w:tc>
        <w:tc>
          <w:tcPr>
            <w:tcW w:w="4320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限速器轮槽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、限速器钢丝绳</w:t>
            </w:r>
          </w:p>
        </w:tc>
        <w:tc>
          <w:tcPr>
            <w:tcW w:w="4140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清洁，无严重油腻</w:t>
            </w:r>
          </w:p>
        </w:tc>
      </w:tr>
      <w:tr w:rsidR="00573E68">
        <w:trPr>
          <w:trHeight w:val="454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7</w:t>
            </w:r>
          </w:p>
        </w:tc>
        <w:tc>
          <w:tcPr>
            <w:tcW w:w="4320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靴衬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、滚轮</w:t>
            </w:r>
          </w:p>
        </w:tc>
        <w:tc>
          <w:tcPr>
            <w:tcW w:w="4140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清洁，磨损量不超过制造单位要求</w:t>
            </w:r>
          </w:p>
        </w:tc>
      </w:tr>
      <w:tr w:rsidR="00573E68">
        <w:trPr>
          <w:trHeight w:val="454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8</w:t>
            </w:r>
          </w:p>
        </w:tc>
        <w:tc>
          <w:tcPr>
            <w:tcW w:w="4320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验证轿门关闭的电气安全装置</w:t>
            </w:r>
          </w:p>
        </w:tc>
        <w:tc>
          <w:tcPr>
            <w:tcW w:w="4140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工作正常</w:t>
            </w:r>
          </w:p>
        </w:tc>
      </w:tr>
      <w:tr w:rsidR="00573E68">
        <w:trPr>
          <w:trHeight w:val="569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9</w:t>
            </w:r>
          </w:p>
        </w:tc>
        <w:tc>
          <w:tcPr>
            <w:tcW w:w="4320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层门、轿门系统中传动钢丝绳、链条、胶带</w:t>
            </w:r>
          </w:p>
        </w:tc>
        <w:tc>
          <w:tcPr>
            <w:tcW w:w="4140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按照制造单位要求进行清洁、调整</w:t>
            </w:r>
          </w:p>
        </w:tc>
      </w:tr>
      <w:tr w:rsidR="00573E68">
        <w:trPr>
          <w:trHeight w:val="454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10</w:t>
            </w:r>
          </w:p>
        </w:tc>
        <w:tc>
          <w:tcPr>
            <w:tcW w:w="4320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层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门门导靴</w:t>
            </w:r>
            <w:proofErr w:type="gramEnd"/>
          </w:p>
        </w:tc>
        <w:tc>
          <w:tcPr>
            <w:tcW w:w="4140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磨损量不超过制造单位要求</w:t>
            </w:r>
          </w:p>
        </w:tc>
      </w:tr>
      <w:tr w:rsidR="00573E68">
        <w:trPr>
          <w:trHeight w:val="454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11</w:t>
            </w:r>
          </w:p>
        </w:tc>
        <w:tc>
          <w:tcPr>
            <w:tcW w:w="4320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消防开关</w:t>
            </w:r>
          </w:p>
        </w:tc>
        <w:tc>
          <w:tcPr>
            <w:tcW w:w="4140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工作正常，功能有效</w:t>
            </w:r>
          </w:p>
        </w:tc>
      </w:tr>
      <w:tr w:rsidR="00573E68">
        <w:trPr>
          <w:trHeight w:val="560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12</w:t>
            </w:r>
          </w:p>
        </w:tc>
        <w:tc>
          <w:tcPr>
            <w:tcW w:w="4320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耗能缓冲器</w:t>
            </w:r>
          </w:p>
        </w:tc>
        <w:tc>
          <w:tcPr>
            <w:tcW w:w="4140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电气安全装置功能有效，油量适宜，柱塞无锈蚀</w:t>
            </w:r>
          </w:p>
        </w:tc>
      </w:tr>
      <w:tr w:rsidR="00573E68">
        <w:trPr>
          <w:trHeight w:val="454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13</w:t>
            </w:r>
          </w:p>
        </w:tc>
        <w:tc>
          <w:tcPr>
            <w:tcW w:w="4320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限速器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1"/>
              </w:rPr>
              <w:t>张</w:t>
            </w: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紧轮装置和电气安全装置</w:t>
            </w:r>
          </w:p>
        </w:tc>
        <w:tc>
          <w:tcPr>
            <w:tcW w:w="4140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工作正常</w:t>
            </w:r>
          </w:p>
        </w:tc>
      </w:tr>
    </w:tbl>
    <w:p w:rsidR="00A567EE" w:rsidRDefault="00A567EE">
      <w:pPr>
        <w:adjustRightInd w:val="0"/>
        <w:snapToGrid w:val="0"/>
        <w:jc w:val="center"/>
        <w:rPr>
          <w:rFonts w:ascii="宋体" w:hAnsi="宋体" w:cs="宋体"/>
          <w:kern w:val="0"/>
          <w:sz w:val="24"/>
          <w:szCs w:val="21"/>
        </w:rPr>
      </w:pPr>
    </w:p>
    <w:p w:rsidR="00573E68" w:rsidRDefault="00741097">
      <w:pPr>
        <w:adjustRightInd w:val="0"/>
        <w:snapToGrid w:val="0"/>
        <w:jc w:val="center"/>
        <w:rPr>
          <w:rFonts w:ascii="宋体" w:hAnsi="宋体" w:cs="宋体"/>
          <w:kern w:val="0"/>
          <w:sz w:val="24"/>
          <w:szCs w:val="21"/>
        </w:rPr>
      </w:pPr>
      <w:r>
        <w:rPr>
          <w:rFonts w:ascii="宋体" w:hAnsi="宋体" w:cs="宋体" w:hint="eastAsia"/>
          <w:kern w:val="0"/>
          <w:sz w:val="24"/>
          <w:szCs w:val="21"/>
        </w:rPr>
        <w:t xml:space="preserve">表A-3  </w:t>
      </w:r>
      <w:r>
        <w:rPr>
          <w:rFonts w:ascii="宋体" w:hAnsi="宋体" w:cs="宋体" w:hint="eastAsia"/>
          <w:b/>
          <w:kern w:val="0"/>
          <w:sz w:val="24"/>
          <w:szCs w:val="21"/>
        </w:rPr>
        <w:t>半</w:t>
      </w:r>
      <w:proofErr w:type="gramStart"/>
      <w:r>
        <w:rPr>
          <w:rFonts w:ascii="宋体" w:hAnsi="宋体" w:cs="宋体" w:hint="eastAsia"/>
          <w:b/>
          <w:kern w:val="0"/>
          <w:sz w:val="24"/>
          <w:szCs w:val="21"/>
        </w:rPr>
        <w:t>年维保项目</w:t>
      </w:r>
      <w:proofErr w:type="gramEnd"/>
      <w:r>
        <w:rPr>
          <w:rFonts w:ascii="宋体" w:hAnsi="宋体" w:cs="宋体" w:hint="eastAsia"/>
          <w:kern w:val="0"/>
          <w:sz w:val="24"/>
          <w:szCs w:val="21"/>
        </w:rPr>
        <w:t>（内容）和要求</w:t>
      </w:r>
    </w:p>
    <w:p w:rsidR="00573E68" w:rsidRDefault="00741097">
      <w:pPr>
        <w:adjustRightInd w:val="0"/>
        <w:snapToGrid w:val="0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半</w:t>
      </w:r>
      <w:proofErr w:type="gramStart"/>
      <w:r>
        <w:rPr>
          <w:rFonts w:ascii="宋体" w:hAnsi="宋体" w:cs="宋体" w:hint="eastAsia"/>
          <w:kern w:val="0"/>
          <w:szCs w:val="21"/>
        </w:rPr>
        <w:t>年维保项目</w:t>
      </w:r>
      <w:proofErr w:type="gramEnd"/>
      <w:r>
        <w:rPr>
          <w:rFonts w:ascii="宋体" w:hAnsi="宋体" w:cs="宋体" w:hint="eastAsia"/>
          <w:kern w:val="0"/>
          <w:szCs w:val="21"/>
        </w:rPr>
        <w:t>（内容）和要求除符合A-2的要求外，还应当符合表A-3的要求。</w:t>
      </w:r>
    </w:p>
    <w:tbl>
      <w:tblPr>
        <w:tblW w:w="9175" w:type="dxa"/>
        <w:tblInd w:w="1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3960"/>
        <w:gridCol w:w="4500"/>
      </w:tblGrid>
      <w:tr w:rsidR="00573E68">
        <w:trPr>
          <w:trHeight w:val="184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序号</w:t>
            </w:r>
          </w:p>
        </w:tc>
        <w:tc>
          <w:tcPr>
            <w:tcW w:w="3960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维保项目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（内容）</w:t>
            </w:r>
          </w:p>
        </w:tc>
        <w:tc>
          <w:tcPr>
            <w:tcW w:w="4500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维保基本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要求</w:t>
            </w:r>
          </w:p>
        </w:tc>
      </w:tr>
      <w:tr w:rsidR="00573E68">
        <w:trPr>
          <w:trHeight w:val="54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1</w:t>
            </w:r>
          </w:p>
        </w:tc>
        <w:tc>
          <w:tcPr>
            <w:tcW w:w="3960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电动机与减速机联轴器螺栓</w:t>
            </w:r>
          </w:p>
        </w:tc>
        <w:tc>
          <w:tcPr>
            <w:tcW w:w="4500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连接无松动，弹性元件外观良好，无老化等现象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2</w:t>
            </w:r>
          </w:p>
        </w:tc>
        <w:tc>
          <w:tcPr>
            <w:tcW w:w="3960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曳引轮、导向轮轴承部</w:t>
            </w:r>
          </w:p>
        </w:tc>
        <w:tc>
          <w:tcPr>
            <w:tcW w:w="4500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无异常声，无振动，润滑良好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3</w:t>
            </w:r>
          </w:p>
        </w:tc>
        <w:tc>
          <w:tcPr>
            <w:tcW w:w="3960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曳引轮槽</w:t>
            </w:r>
          </w:p>
        </w:tc>
        <w:tc>
          <w:tcPr>
            <w:tcW w:w="4500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磨损量不超过制造单位要求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4</w:t>
            </w:r>
          </w:p>
        </w:tc>
        <w:tc>
          <w:tcPr>
            <w:tcW w:w="3960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制动器上检测开关</w:t>
            </w:r>
          </w:p>
        </w:tc>
        <w:tc>
          <w:tcPr>
            <w:tcW w:w="4500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工作正常，制动器动作可靠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5</w:t>
            </w:r>
          </w:p>
        </w:tc>
        <w:tc>
          <w:tcPr>
            <w:tcW w:w="3960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控制柜内各接线端子</w:t>
            </w:r>
          </w:p>
        </w:tc>
        <w:tc>
          <w:tcPr>
            <w:tcW w:w="4500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各接线紧固、整齐，线号齐全清晰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6</w:t>
            </w:r>
          </w:p>
        </w:tc>
        <w:tc>
          <w:tcPr>
            <w:tcW w:w="3960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控制柜各仪表</w:t>
            </w:r>
          </w:p>
        </w:tc>
        <w:tc>
          <w:tcPr>
            <w:tcW w:w="4500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显示正确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7</w:t>
            </w:r>
          </w:p>
        </w:tc>
        <w:tc>
          <w:tcPr>
            <w:tcW w:w="3960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井道、对重、轿顶各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反绳轮轴承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部</w:t>
            </w:r>
          </w:p>
        </w:tc>
        <w:tc>
          <w:tcPr>
            <w:tcW w:w="4500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无异常声，无振动，润滑良好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8</w:t>
            </w:r>
          </w:p>
        </w:tc>
        <w:tc>
          <w:tcPr>
            <w:tcW w:w="3960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悬挂装置、补偿绳</w:t>
            </w:r>
          </w:p>
        </w:tc>
        <w:tc>
          <w:tcPr>
            <w:tcW w:w="4500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磨损量、断丝数不超过要求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9</w:t>
            </w:r>
          </w:p>
        </w:tc>
        <w:tc>
          <w:tcPr>
            <w:tcW w:w="3960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绳头组合</w:t>
            </w:r>
          </w:p>
        </w:tc>
        <w:tc>
          <w:tcPr>
            <w:tcW w:w="4500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螺母无松动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10</w:t>
            </w:r>
          </w:p>
        </w:tc>
        <w:tc>
          <w:tcPr>
            <w:tcW w:w="3960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限速器钢丝绳</w:t>
            </w:r>
          </w:p>
        </w:tc>
        <w:tc>
          <w:tcPr>
            <w:tcW w:w="4500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磨损量、断丝数不超过制造单位要求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11</w:t>
            </w:r>
          </w:p>
        </w:tc>
        <w:tc>
          <w:tcPr>
            <w:tcW w:w="3960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层门、轿门门扇</w:t>
            </w:r>
          </w:p>
        </w:tc>
        <w:tc>
          <w:tcPr>
            <w:tcW w:w="4500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门扇各相关间隙符合标准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12</w:t>
            </w:r>
          </w:p>
        </w:tc>
        <w:tc>
          <w:tcPr>
            <w:tcW w:w="3960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轿门开门限制装置</w:t>
            </w:r>
          </w:p>
        </w:tc>
        <w:tc>
          <w:tcPr>
            <w:tcW w:w="4500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工作正常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13</w:t>
            </w:r>
          </w:p>
        </w:tc>
        <w:tc>
          <w:tcPr>
            <w:tcW w:w="3960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对重缓冲距离</w:t>
            </w:r>
          </w:p>
        </w:tc>
        <w:tc>
          <w:tcPr>
            <w:tcW w:w="4500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符合标准值</w:t>
            </w:r>
          </w:p>
        </w:tc>
      </w:tr>
      <w:tr w:rsidR="00573E68">
        <w:trPr>
          <w:trHeight w:val="309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14</w:t>
            </w:r>
          </w:p>
        </w:tc>
        <w:tc>
          <w:tcPr>
            <w:tcW w:w="3960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补偿链（绳）与轿厢、对重接合处</w:t>
            </w:r>
          </w:p>
        </w:tc>
        <w:tc>
          <w:tcPr>
            <w:tcW w:w="4500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固定、无松动</w:t>
            </w:r>
          </w:p>
        </w:tc>
      </w:tr>
      <w:tr w:rsidR="00573E68">
        <w:trPr>
          <w:trHeight w:val="30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15</w:t>
            </w:r>
          </w:p>
        </w:tc>
        <w:tc>
          <w:tcPr>
            <w:tcW w:w="3960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上下极限开关</w:t>
            </w:r>
          </w:p>
        </w:tc>
        <w:tc>
          <w:tcPr>
            <w:tcW w:w="4500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工作正常</w:t>
            </w:r>
          </w:p>
        </w:tc>
      </w:tr>
    </w:tbl>
    <w:p w:rsidR="00573E68" w:rsidRDefault="00573E68">
      <w:pPr>
        <w:adjustRightInd w:val="0"/>
        <w:snapToGrid w:val="0"/>
        <w:jc w:val="center"/>
        <w:rPr>
          <w:rFonts w:ascii="宋体" w:hAnsi="宋体" w:cs="宋体"/>
          <w:kern w:val="0"/>
          <w:sz w:val="24"/>
          <w:szCs w:val="21"/>
        </w:rPr>
      </w:pPr>
    </w:p>
    <w:p w:rsidR="00573E68" w:rsidRDefault="00573E68">
      <w:pPr>
        <w:adjustRightInd w:val="0"/>
        <w:snapToGrid w:val="0"/>
        <w:jc w:val="center"/>
        <w:rPr>
          <w:rFonts w:ascii="宋体" w:hAnsi="宋体" w:cs="宋体"/>
          <w:kern w:val="0"/>
          <w:sz w:val="24"/>
          <w:szCs w:val="21"/>
        </w:rPr>
      </w:pPr>
    </w:p>
    <w:p w:rsidR="00573E68" w:rsidRDefault="00573E68">
      <w:pPr>
        <w:adjustRightInd w:val="0"/>
        <w:snapToGrid w:val="0"/>
        <w:jc w:val="center"/>
        <w:rPr>
          <w:rFonts w:ascii="宋体" w:hAnsi="宋体" w:cs="宋体"/>
          <w:kern w:val="0"/>
          <w:sz w:val="24"/>
          <w:szCs w:val="21"/>
        </w:rPr>
      </w:pPr>
    </w:p>
    <w:p w:rsidR="00573E68" w:rsidRDefault="00741097">
      <w:pPr>
        <w:adjustRightInd w:val="0"/>
        <w:snapToGrid w:val="0"/>
        <w:jc w:val="center"/>
        <w:rPr>
          <w:rFonts w:ascii="宋体" w:hAnsi="宋体" w:cs="宋体"/>
          <w:kern w:val="0"/>
          <w:sz w:val="24"/>
          <w:szCs w:val="21"/>
        </w:rPr>
      </w:pPr>
      <w:r>
        <w:rPr>
          <w:rFonts w:ascii="宋体" w:hAnsi="宋体" w:cs="宋体" w:hint="eastAsia"/>
          <w:kern w:val="0"/>
          <w:sz w:val="24"/>
          <w:szCs w:val="21"/>
        </w:rPr>
        <w:t xml:space="preserve">表A-4  </w:t>
      </w:r>
      <w:proofErr w:type="gramStart"/>
      <w:r>
        <w:rPr>
          <w:rFonts w:ascii="宋体" w:hAnsi="宋体" w:cs="宋体" w:hint="eastAsia"/>
          <w:b/>
          <w:kern w:val="0"/>
          <w:sz w:val="24"/>
          <w:szCs w:val="21"/>
        </w:rPr>
        <w:t>年度维保项目</w:t>
      </w:r>
      <w:proofErr w:type="gramEnd"/>
      <w:r>
        <w:rPr>
          <w:rFonts w:ascii="宋体" w:hAnsi="宋体" w:cs="宋体" w:hint="eastAsia"/>
          <w:kern w:val="0"/>
          <w:sz w:val="24"/>
          <w:szCs w:val="21"/>
        </w:rPr>
        <w:t>（内容）和要求</w:t>
      </w:r>
    </w:p>
    <w:p w:rsidR="00573E68" w:rsidRDefault="00741097">
      <w:pPr>
        <w:adjustRightInd w:val="0"/>
        <w:snapToGrid w:val="0"/>
        <w:rPr>
          <w:rFonts w:ascii="宋体" w:hAnsi="宋体" w:cs="宋体"/>
          <w:kern w:val="0"/>
          <w:szCs w:val="21"/>
        </w:rPr>
      </w:pPr>
      <w:proofErr w:type="gramStart"/>
      <w:r>
        <w:rPr>
          <w:rFonts w:ascii="宋体" w:hAnsi="宋体" w:cs="宋体" w:hint="eastAsia"/>
          <w:kern w:val="0"/>
          <w:szCs w:val="21"/>
        </w:rPr>
        <w:t>年度维保项目</w:t>
      </w:r>
      <w:proofErr w:type="gramEnd"/>
      <w:r>
        <w:rPr>
          <w:rFonts w:ascii="宋体" w:hAnsi="宋体" w:cs="宋体" w:hint="eastAsia"/>
          <w:kern w:val="0"/>
          <w:szCs w:val="21"/>
        </w:rPr>
        <w:t>（内容）和要求除符合A-3的要求外，还应当符合表A-4的要求。</w:t>
      </w:r>
    </w:p>
    <w:tbl>
      <w:tblPr>
        <w:tblW w:w="9493" w:type="dxa"/>
        <w:tblInd w:w="1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4242"/>
        <w:gridCol w:w="4536"/>
      </w:tblGrid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序号</w:t>
            </w:r>
          </w:p>
        </w:tc>
        <w:tc>
          <w:tcPr>
            <w:tcW w:w="4242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维保项目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（内容）</w:t>
            </w:r>
          </w:p>
        </w:tc>
        <w:tc>
          <w:tcPr>
            <w:tcW w:w="4536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维保基本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要求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1</w:t>
            </w:r>
          </w:p>
        </w:tc>
        <w:tc>
          <w:tcPr>
            <w:tcW w:w="4242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减速机润滑油</w:t>
            </w:r>
          </w:p>
        </w:tc>
        <w:tc>
          <w:tcPr>
            <w:tcW w:w="4536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按照制造单位要求适时更换，保证油质符合要求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2</w:t>
            </w:r>
          </w:p>
        </w:tc>
        <w:tc>
          <w:tcPr>
            <w:tcW w:w="4242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控制柜接触器，继电器触点</w:t>
            </w:r>
          </w:p>
        </w:tc>
        <w:tc>
          <w:tcPr>
            <w:tcW w:w="4536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接触良好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3</w:t>
            </w:r>
          </w:p>
        </w:tc>
        <w:tc>
          <w:tcPr>
            <w:tcW w:w="4242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制动器铁芯（柱塞）</w:t>
            </w:r>
          </w:p>
        </w:tc>
        <w:tc>
          <w:tcPr>
            <w:tcW w:w="4536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1"/>
              </w:rPr>
              <w:t>进行</w:t>
            </w: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清洁、润滑、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1"/>
              </w:rPr>
              <w:t>检查，</w:t>
            </w: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磨损量不超过制造单位要求</w:t>
            </w:r>
          </w:p>
        </w:tc>
      </w:tr>
      <w:tr w:rsidR="00573E68">
        <w:trPr>
          <w:trHeight w:val="914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4</w:t>
            </w:r>
          </w:p>
        </w:tc>
        <w:tc>
          <w:tcPr>
            <w:tcW w:w="4242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制动器制动能力</w:t>
            </w:r>
          </w:p>
        </w:tc>
        <w:tc>
          <w:tcPr>
            <w:tcW w:w="4536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bCs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1"/>
              </w:rPr>
              <w:t>符合制造单位要求，保持有足够的制动力，必要时进行轿厢装载125%额定载重量的制动试验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5</w:t>
            </w:r>
          </w:p>
        </w:tc>
        <w:tc>
          <w:tcPr>
            <w:tcW w:w="4242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导电回路绝缘性能测试</w:t>
            </w:r>
          </w:p>
        </w:tc>
        <w:tc>
          <w:tcPr>
            <w:tcW w:w="4536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bCs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1"/>
              </w:rPr>
              <w:t>符合标准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6</w:t>
            </w:r>
          </w:p>
        </w:tc>
        <w:tc>
          <w:tcPr>
            <w:tcW w:w="4242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限速器安全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钳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联动试验（对于使用年限不超过15年的限速器，每2年进行一次限速器动作速度校验；对于使用年限超过15年的限速器，每年进行一次限速器动作速度校验）</w:t>
            </w:r>
          </w:p>
        </w:tc>
        <w:tc>
          <w:tcPr>
            <w:tcW w:w="4536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bCs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工作正常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7</w:t>
            </w:r>
          </w:p>
        </w:tc>
        <w:tc>
          <w:tcPr>
            <w:tcW w:w="4242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上行超速保护装置动作试验</w:t>
            </w:r>
          </w:p>
        </w:tc>
        <w:tc>
          <w:tcPr>
            <w:tcW w:w="4536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工作正常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8</w:t>
            </w:r>
          </w:p>
        </w:tc>
        <w:tc>
          <w:tcPr>
            <w:tcW w:w="4242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轿厢意外移动保护装置动作试验</w:t>
            </w:r>
          </w:p>
        </w:tc>
        <w:tc>
          <w:tcPr>
            <w:tcW w:w="4536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工作正常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1"/>
              </w:rPr>
              <w:t>9</w:t>
            </w:r>
          </w:p>
        </w:tc>
        <w:tc>
          <w:tcPr>
            <w:tcW w:w="4242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轿顶、轿厢架、轿门及其附件安装螺栓</w:t>
            </w:r>
          </w:p>
        </w:tc>
        <w:tc>
          <w:tcPr>
            <w:tcW w:w="4536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紧固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1"/>
              </w:rPr>
              <w:t>10</w:t>
            </w:r>
          </w:p>
        </w:tc>
        <w:tc>
          <w:tcPr>
            <w:tcW w:w="4242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bCs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1"/>
              </w:rPr>
              <w:t>轿厢和对重/平衡重的导轨支架</w:t>
            </w:r>
          </w:p>
        </w:tc>
        <w:tc>
          <w:tcPr>
            <w:tcW w:w="4536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bCs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1"/>
              </w:rPr>
              <w:t xml:space="preserve">固定，无松动 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11</w:t>
            </w:r>
          </w:p>
        </w:tc>
        <w:tc>
          <w:tcPr>
            <w:tcW w:w="4242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bCs/>
                <w:kern w:val="0"/>
                <w:sz w:val="24"/>
                <w:szCs w:val="21"/>
              </w:rPr>
            </w:pPr>
            <w:r>
              <w:rPr>
                <w:rFonts w:ascii="宋体" w:hAnsi="宋体" w:hint="eastAsia"/>
                <w:bCs/>
                <w:sz w:val="24"/>
                <w:szCs w:val="21"/>
              </w:rPr>
              <w:t>轿厢和对重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1"/>
              </w:rPr>
              <w:t>/平衡重</w:t>
            </w:r>
            <w:r>
              <w:rPr>
                <w:rFonts w:ascii="宋体" w:hAnsi="宋体" w:hint="eastAsia"/>
                <w:bCs/>
                <w:sz w:val="24"/>
                <w:szCs w:val="21"/>
              </w:rPr>
              <w:t>的导轨</w:t>
            </w:r>
          </w:p>
        </w:tc>
        <w:tc>
          <w:tcPr>
            <w:tcW w:w="4536" w:type="dxa"/>
            <w:vAlign w:val="center"/>
          </w:tcPr>
          <w:p w:rsidR="00573E68" w:rsidRDefault="00741097">
            <w:pPr>
              <w:widowControl/>
              <w:rPr>
                <w:rFonts w:ascii="宋体" w:hAnsi="宋体"/>
                <w:bCs/>
                <w:sz w:val="24"/>
                <w:szCs w:val="21"/>
              </w:rPr>
            </w:pPr>
            <w:r>
              <w:rPr>
                <w:rFonts w:ascii="宋体" w:hAnsi="宋体" w:hint="eastAsia"/>
                <w:bCs/>
                <w:sz w:val="24"/>
                <w:szCs w:val="21"/>
              </w:rPr>
              <w:t>清洁，压板牢固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12</w:t>
            </w:r>
          </w:p>
        </w:tc>
        <w:tc>
          <w:tcPr>
            <w:tcW w:w="4242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随行电缆</w:t>
            </w:r>
          </w:p>
        </w:tc>
        <w:tc>
          <w:tcPr>
            <w:tcW w:w="4536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无损伤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13</w:t>
            </w:r>
          </w:p>
        </w:tc>
        <w:tc>
          <w:tcPr>
            <w:tcW w:w="4242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层门装置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和地坎</w:t>
            </w:r>
          </w:p>
        </w:tc>
        <w:tc>
          <w:tcPr>
            <w:tcW w:w="4536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无影响正常使用的变形，各安装螺栓紧固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14</w:t>
            </w:r>
          </w:p>
        </w:tc>
        <w:tc>
          <w:tcPr>
            <w:tcW w:w="4242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轿厢称重装置</w:t>
            </w:r>
          </w:p>
        </w:tc>
        <w:tc>
          <w:tcPr>
            <w:tcW w:w="4536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准确有效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15</w:t>
            </w:r>
          </w:p>
        </w:tc>
        <w:tc>
          <w:tcPr>
            <w:tcW w:w="4242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安全钳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钳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座</w:t>
            </w:r>
          </w:p>
        </w:tc>
        <w:tc>
          <w:tcPr>
            <w:tcW w:w="4536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固定，无松动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16</w:t>
            </w:r>
          </w:p>
        </w:tc>
        <w:tc>
          <w:tcPr>
            <w:tcW w:w="4242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proofErr w:type="gramStart"/>
            <w:r>
              <w:rPr>
                <w:rFonts w:ascii="宋体" w:hAnsi="宋体" w:hint="eastAsia"/>
                <w:sz w:val="24"/>
                <w:szCs w:val="21"/>
              </w:rPr>
              <w:t>轿底各</w:t>
            </w:r>
            <w:proofErr w:type="gramEnd"/>
            <w:r>
              <w:rPr>
                <w:rFonts w:ascii="宋体" w:hAnsi="宋体" w:hint="eastAsia"/>
                <w:sz w:val="24"/>
                <w:szCs w:val="21"/>
              </w:rPr>
              <w:t>安装螺栓</w:t>
            </w:r>
          </w:p>
        </w:tc>
        <w:tc>
          <w:tcPr>
            <w:tcW w:w="4536" w:type="dxa"/>
            <w:vAlign w:val="center"/>
          </w:tcPr>
          <w:p w:rsidR="00573E68" w:rsidRDefault="00741097">
            <w:pPr>
              <w:widowControl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紧固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17</w:t>
            </w:r>
          </w:p>
        </w:tc>
        <w:tc>
          <w:tcPr>
            <w:tcW w:w="4242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缓冲器</w:t>
            </w:r>
          </w:p>
        </w:tc>
        <w:tc>
          <w:tcPr>
            <w:tcW w:w="4536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固定，无松动</w:t>
            </w:r>
          </w:p>
        </w:tc>
      </w:tr>
    </w:tbl>
    <w:p w:rsidR="00573E68" w:rsidRDefault="00741097">
      <w:pPr>
        <w:pStyle w:val="a3"/>
        <w:adjustRightInd w:val="0"/>
        <w:snapToGrid w:val="0"/>
        <w:spacing w:line="240" w:lineRule="exact"/>
        <w:ind w:right="0"/>
        <w:jc w:val="left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 xml:space="preserve">注： </w:t>
      </w:r>
    </w:p>
    <w:p w:rsidR="00573E68" w:rsidRDefault="00741097">
      <w:pPr>
        <w:pStyle w:val="a3"/>
        <w:adjustRightInd w:val="0"/>
        <w:snapToGrid w:val="0"/>
        <w:spacing w:line="240" w:lineRule="exact"/>
        <w:ind w:right="0" w:firstLine="0"/>
        <w:jc w:val="left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(1)如果某些电梯没有表中的项目（内容），如有的电梯</w:t>
      </w:r>
      <w:proofErr w:type="gramStart"/>
      <w:r>
        <w:rPr>
          <w:rFonts w:ascii="宋体" w:hAnsi="宋体" w:hint="eastAsia"/>
          <w:sz w:val="21"/>
          <w:szCs w:val="21"/>
        </w:rPr>
        <w:t>不</w:t>
      </w:r>
      <w:proofErr w:type="gramEnd"/>
      <w:r>
        <w:rPr>
          <w:rFonts w:ascii="宋体" w:hAnsi="宋体" w:hint="eastAsia"/>
          <w:sz w:val="21"/>
          <w:szCs w:val="21"/>
        </w:rPr>
        <w:t>含有某种部件，项目（内容）可适当进行调整（下同）；</w:t>
      </w:r>
    </w:p>
    <w:p w:rsidR="00573E68" w:rsidRDefault="00741097">
      <w:pPr>
        <w:pStyle w:val="a3"/>
        <w:adjustRightInd w:val="0"/>
        <w:snapToGrid w:val="0"/>
        <w:spacing w:line="240" w:lineRule="exact"/>
        <w:ind w:right="0" w:firstLine="0"/>
        <w:jc w:val="left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(2)</w:t>
      </w:r>
      <w:proofErr w:type="gramStart"/>
      <w:r>
        <w:rPr>
          <w:rFonts w:ascii="宋体" w:hAnsi="宋体" w:hint="eastAsia"/>
          <w:sz w:val="21"/>
          <w:szCs w:val="21"/>
        </w:rPr>
        <w:t>维保项目</w:t>
      </w:r>
      <w:proofErr w:type="gramEnd"/>
      <w:r>
        <w:rPr>
          <w:rFonts w:ascii="宋体" w:hAnsi="宋体" w:hint="eastAsia"/>
          <w:sz w:val="21"/>
          <w:szCs w:val="21"/>
        </w:rPr>
        <w:t>（内容）和要求中对测试、试验有明确规定的，应当按照规定进行测试、试验，没有明确规定，一般为检查、调整、清洁和润滑（下同）；</w:t>
      </w:r>
    </w:p>
    <w:p w:rsidR="00573E68" w:rsidRDefault="00741097">
      <w:pPr>
        <w:widowControl/>
        <w:spacing w:line="240" w:lineRule="exact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(3)</w:t>
      </w:r>
      <w:proofErr w:type="gramStart"/>
      <w:r>
        <w:rPr>
          <w:rFonts w:ascii="宋体" w:hAnsi="宋体" w:hint="eastAsia"/>
          <w:szCs w:val="21"/>
        </w:rPr>
        <w:t>维保基本</w:t>
      </w:r>
      <w:proofErr w:type="gramEnd"/>
      <w:r>
        <w:rPr>
          <w:rFonts w:ascii="宋体" w:hAnsi="宋体" w:hint="eastAsia"/>
          <w:szCs w:val="21"/>
        </w:rPr>
        <w:t>要求，规定为“符合标准”的，有国家标准应当符合国家标准，没有国家标准的应当符合行业标准、企业标准（下同）。</w:t>
      </w:r>
    </w:p>
    <w:p w:rsidR="00573E68" w:rsidRDefault="00741097">
      <w:pPr>
        <w:widowControl/>
        <w:spacing w:line="240" w:lineRule="exact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(4)</w:t>
      </w:r>
      <w:proofErr w:type="gramStart"/>
      <w:r>
        <w:rPr>
          <w:rFonts w:ascii="宋体" w:hAnsi="宋体" w:hint="eastAsia"/>
          <w:szCs w:val="21"/>
        </w:rPr>
        <w:t>维保基本</w:t>
      </w:r>
      <w:proofErr w:type="gramEnd"/>
      <w:r>
        <w:rPr>
          <w:rFonts w:ascii="宋体" w:hAnsi="宋体" w:hint="eastAsia"/>
          <w:szCs w:val="21"/>
        </w:rPr>
        <w:t>要求，规定为“制造单位要求”的，按照制造单位的要求，其他没有明确的“要求”，应当为安全技术规范、标准或者制造单位等的要求（下同）。</w:t>
      </w:r>
    </w:p>
    <w:p w:rsidR="00573E68" w:rsidRDefault="00573E68">
      <w:pPr>
        <w:rPr>
          <w:rFonts w:ascii="宋体" w:hAnsi="宋体"/>
          <w:sz w:val="24"/>
        </w:rPr>
      </w:pPr>
    </w:p>
    <w:p w:rsidR="00573E68" w:rsidRDefault="00573E68">
      <w:pPr>
        <w:rPr>
          <w:rFonts w:ascii="宋体" w:hAnsi="宋体"/>
          <w:sz w:val="24"/>
        </w:rPr>
      </w:pPr>
    </w:p>
    <w:p w:rsidR="00573E68" w:rsidRDefault="00573E68">
      <w:pPr>
        <w:rPr>
          <w:rFonts w:ascii="宋体" w:hAnsi="宋体"/>
          <w:sz w:val="24"/>
        </w:rPr>
      </w:pPr>
    </w:p>
    <w:p w:rsidR="00573E68" w:rsidRDefault="00573E68">
      <w:pPr>
        <w:rPr>
          <w:rFonts w:ascii="宋体" w:hAnsi="宋体"/>
          <w:sz w:val="24"/>
        </w:rPr>
      </w:pPr>
    </w:p>
    <w:p w:rsidR="00573E68" w:rsidRDefault="00573E68">
      <w:pPr>
        <w:rPr>
          <w:rFonts w:ascii="宋体" w:hAnsi="宋体"/>
          <w:sz w:val="24"/>
        </w:rPr>
      </w:pPr>
    </w:p>
    <w:p w:rsidR="00573E68" w:rsidRDefault="00573E68">
      <w:pPr>
        <w:rPr>
          <w:rFonts w:ascii="宋体" w:hAnsi="宋体"/>
          <w:sz w:val="24"/>
        </w:rPr>
      </w:pPr>
    </w:p>
    <w:p w:rsidR="00573E68" w:rsidRDefault="00573E68">
      <w:pPr>
        <w:rPr>
          <w:rFonts w:ascii="宋体" w:hAnsi="宋体"/>
          <w:sz w:val="24"/>
        </w:rPr>
      </w:pPr>
    </w:p>
    <w:p w:rsidR="00573E68" w:rsidRDefault="00573E68">
      <w:pPr>
        <w:rPr>
          <w:rFonts w:ascii="宋体" w:hAnsi="宋体"/>
          <w:sz w:val="24"/>
        </w:rPr>
      </w:pPr>
    </w:p>
    <w:p w:rsidR="00573E68" w:rsidRDefault="00573E68">
      <w:pPr>
        <w:rPr>
          <w:rFonts w:ascii="宋体" w:hAnsi="宋体"/>
          <w:sz w:val="24"/>
        </w:rPr>
      </w:pPr>
    </w:p>
    <w:p w:rsidR="00573E68" w:rsidRDefault="00573E68">
      <w:pPr>
        <w:rPr>
          <w:rFonts w:ascii="宋体" w:hAnsi="宋体"/>
          <w:sz w:val="24"/>
        </w:rPr>
      </w:pPr>
    </w:p>
    <w:p w:rsidR="00573E68" w:rsidRDefault="00573E68">
      <w:pPr>
        <w:rPr>
          <w:rFonts w:ascii="宋体" w:hAnsi="宋体"/>
          <w:sz w:val="24"/>
        </w:rPr>
      </w:pPr>
    </w:p>
    <w:p w:rsidR="00573E68" w:rsidRDefault="00741097">
      <w:pPr>
        <w:rPr>
          <w:rFonts w:ascii="宋体" w:hAnsi="宋体"/>
          <w:sz w:val="32"/>
        </w:rPr>
      </w:pPr>
      <w:r>
        <w:rPr>
          <w:rFonts w:ascii="黑体" w:eastAsia="黑体" w:hAnsi="宋体" w:cs="Arial" w:hint="eastAsia"/>
          <w:kern w:val="0"/>
          <w:sz w:val="24"/>
          <w:szCs w:val="30"/>
        </w:rPr>
        <w:t>B</w:t>
      </w:r>
      <w:r>
        <w:rPr>
          <w:rFonts w:ascii="黑体" w:eastAsia="黑体" w:hint="eastAsia"/>
          <w:sz w:val="24"/>
          <w:szCs w:val="30"/>
        </w:rPr>
        <w:t xml:space="preserve">  </w:t>
      </w:r>
      <w:r>
        <w:rPr>
          <w:rFonts w:ascii="宋体" w:hAnsi="宋体" w:hint="eastAsia"/>
          <w:sz w:val="32"/>
          <w:szCs w:val="21"/>
        </w:rPr>
        <w:t>自动扶梯和自动人行道</w:t>
      </w:r>
      <w:r>
        <w:rPr>
          <w:rFonts w:ascii="宋体" w:hAnsi="宋体" w:hint="eastAsia"/>
          <w:sz w:val="32"/>
        </w:rPr>
        <w:t>日常维护保养项目（内容）和要求</w:t>
      </w:r>
    </w:p>
    <w:p w:rsidR="00573E68" w:rsidRDefault="00741097">
      <w:pPr>
        <w:adjustRightInd w:val="0"/>
        <w:snapToGrid w:val="0"/>
        <w:jc w:val="center"/>
        <w:rPr>
          <w:rFonts w:ascii="宋体" w:hAnsi="宋体" w:cs="宋体"/>
          <w:kern w:val="0"/>
          <w:sz w:val="24"/>
          <w:szCs w:val="21"/>
        </w:rPr>
      </w:pPr>
      <w:r>
        <w:rPr>
          <w:rFonts w:ascii="宋体" w:hAnsi="宋体" w:cs="宋体" w:hint="eastAsia"/>
          <w:kern w:val="0"/>
          <w:sz w:val="24"/>
          <w:szCs w:val="21"/>
        </w:rPr>
        <w:t xml:space="preserve">表B-1  </w:t>
      </w:r>
      <w:proofErr w:type="gramStart"/>
      <w:r>
        <w:rPr>
          <w:rFonts w:ascii="宋体" w:hAnsi="宋体" w:cs="宋体" w:hint="eastAsia"/>
          <w:b/>
          <w:kern w:val="0"/>
          <w:sz w:val="24"/>
          <w:szCs w:val="21"/>
        </w:rPr>
        <w:t>一周维保项目</w:t>
      </w:r>
      <w:proofErr w:type="gramEnd"/>
      <w:r>
        <w:rPr>
          <w:rFonts w:ascii="宋体" w:hAnsi="宋体" w:cs="宋体" w:hint="eastAsia"/>
          <w:kern w:val="0"/>
          <w:sz w:val="24"/>
          <w:szCs w:val="21"/>
        </w:rPr>
        <w:t>（内容）和要求</w:t>
      </w:r>
    </w:p>
    <w:tbl>
      <w:tblPr>
        <w:tblW w:w="9094" w:type="dxa"/>
        <w:tblInd w:w="1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3958"/>
        <w:gridCol w:w="4421"/>
      </w:tblGrid>
      <w:tr w:rsidR="00573E68">
        <w:trPr>
          <w:trHeight w:val="322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3958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维保项目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（内容）</w:t>
            </w:r>
          </w:p>
        </w:tc>
        <w:tc>
          <w:tcPr>
            <w:tcW w:w="4421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维保基本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要求</w:t>
            </w:r>
          </w:p>
        </w:tc>
      </w:tr>
      <w:tr w:rsidR="00573E68">
        <w:trPr>
          <w:trHeight w:val="316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</w:t>
            </w:r>
          </w:p>
        </w:tc>
        <w:tc>
          <w:tcPr>
            <w:tcW w:w="3958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电器部件</w:t>
            </w:r>
          </w:p>
        </w:tc>
        <w:tc>
          <w:tcPr>
            <w:tcW w:w="4421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清洁，接线紧固</w:t>
            </w:r>
          </w:p>
        </w:tc>
      </w:tr>
      <w:tr w:rsidR="00573E68">
        <w:trPr>
          <w:trHeight w:val="279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2</w:t>
            </w:r>
          </w:p>
        </w:tc>
        <w:tc>
          <w:tcPr>
            <w:tcW w:w="3958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故障显示板 </w:t>
            </w:r>
          </w:p>
        </w:tc>
        <w:tc>
          <w:tcPr>
            <w:tcW w:w="4421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信号功能正常</w:t>
            </w:r>
          </w:p>
        </w:tc>
      </w:tr>
      <w:tr w:rsidR="00573E68">
        <w:trPr>
          <w:trHeight w:val="268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3</w:t>
            </w:r>
          </w:p>
        </w:tc>
        <w:tc>
          <w:tcPr>
            <w:tcW w:w="3958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设备运行状况</w:t>
            </w:r>
          </w:p>
        </w:tc>
        <w:tc>
          <w:tcPr>
            <w:tcW w:w="4421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正常，没有异响和抖动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4</w:t>
            </w:r>
          </w:p>
        </w:tc>
        <w:tc>
          <w:tcPr>
            <w:tcW w:w="3958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主驱动链</w:t>
            </w:r>
          </w:p>
        </w:tc>
        <w:tc>
          <w:tcPr>
            <w:tcW w:w="4421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运转正常，电气安全保护装置动作有效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5</w:t>
            </w:r>
          </w:p>
        </w:tc>
        <w:tc>
          <w:tcPr>
            <w:tcW w:w="3958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制动器机械装置</w:t>
            </w:r>
          </w:p>
        </w:tc>
        <w:tc>
          <w:tcPr>
            <w:tcW w:w="4421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清洁，动作正常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6</w:t>
            </w:r>
          </w:p>
        </w:tc>
        <w:tc>
          <w:tcPr>
            <w:tcW w:w="3958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制动器状态检测开关</w:t>
            </w:r>
          </w:p>
        </w:tc>
        <w:tc>
          <w:tcPr>
            <w:tcW w:w="4421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工作正常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7</w:t>
            </w:r>
          </w:p>
        </w:tc>
        <w:tc>
          <w:tcPr>
            <w:tcW w:w="3958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减速机润滑油</w:t>
            </w:r>
          </w:p>
        </w:tc>
        <w:tc>
          <w:tcPr>
            <w:tcW w:w="4421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油量适宜，</w:t>
            </w:r>
            <w:r>
              <w:rPr>
                <w:rFonts w:ascii="宋体" w:hAnsi="宋体" w:cs="宋体" w:hint="eastAsia"/>
                <w:kern w:val="0"/>
                <w:sz w:val="24"/>
              </w:rPr>
              <w:t>无渗油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8</w:t>
            </w:r>
          </w:p>
        </w:tc>
        <w:tc>
          <w:tcPr>
            <w:tcW w:w="3958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电机通风口</w:t>
            </w:r>
          </w:p>
        </w:tc>
        <w:tc>
          <w:tcPr>
            <w:tcW w:w="4421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清洁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9</w:t>
            </w:r>
          </w:p>
        </w:tc>
        <w:tc>
          <w:tcPr>
            <w:tcW w:w="3958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检修控制装置</w:t>
            </w:r>
          </w:p>
        </w:tc>
        <w:tc>
          <w:tcPr>
            <w:tcW w:w="4421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工作正常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10</w:t>
            </w:r>
          </w:p>
        </w:tc>
        <w:tc>
          <w:tcPr>
            <w:tcW w:w="3958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自动润滑油罐油位</w:t>
            </w:r>
          </w:p>
        </w:tc>
        <w:tc>
          <w:tcPr>
            <w:tcW w:w="4421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油位正常，润滑系统工作正常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11</w:t>
            </w:r>
          </w:p>
        </w:tc>
        <w:tc>
          <w:tcPr>
            <w:tcW w:w="3958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梳齿板开关</w:t>
            </w:r>
          </w:p>
        </w:tc>
        <w:tc>
          <w:tcPr>
            <w:tcW w:w="4421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工作正常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12</w:t>
            </w:r>
          </w:p>
        </w:tc>
        <w:tc>
          <w:tcPr>
            <w:tcW w:w="3958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梳齿板照明</w:t>
            </w:r>
          </w:p>
        </w:tc>
        <w:tc>
          <w:tcPr>
            <w:tcW w:w="4421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照明正常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13</w:t>
            </w:r>
          </w:p>
        </w:tc>
        <w:tc>
          <w:tcPr>
            <w:tcW w:w="3958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梳齿板梳齿与踏板面齿槽、导向胶带</w:t>
            </w:r>
          </w:p>
        </w:tc>
        <w:tc>
          <w:tcPr>
            <w:tcW w:w="4421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梳齿板完好无损，梳齿板梳齿与踏板面齿槽、导向胶带啮合正常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14</w:t>
            </w:r>
          </w:p>
        </w:tc>
        <w:tc>
          <w:tcPr>
            <w:tcW w:w="3958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梯级或者踏板下</w:t>
            </w:r>
            <w:r>
              <w:rPr>
                <w:rFonts w:ascii="宋体" w:hAnsi="宋体" w:cs="宋体" w:hint="eastAsia"/>
                <w:kern w:val="0"/>
                <w:sz w:val="24"/>
              </w:rPr>
              <w:t>陷开关</w:t>
            </w:r>
          </w:p>
        </w:tc>
        <w:tc>
          <w:tcPr>
            <w:tcW w:w="4421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工作正常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15</w:t>
            </w:r>
          </w:p>
        </w:tc>
        <w:tc>
          <w:tcPr>
            <w:tcW w:w="3958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梯级</w:t>
            </w:r>
            <w:r>
              <w:rPr>
                <w:rFonts w:ascii="宋体" w:hAnsi="宋体" w:hint="eastAsia"/>
                <w:sz w:val="24"/>
              </w:rPr>
              <w:t>或者踏板缺失监测装置</w:t>
            </w:r>
          </w:p>
        </w:tc>
        <w:tc>
          <w:tcPr>
            <w:tcW w:w="4421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工作正常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16</w:t>
            </w:r>
          </w:p>
        </w:tc>
        <w:tc>
          <w:tcPr>
            <w:tcW w:w="3958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超速或非操纵逆转监测装置</w:t>
            </w:r>
          </w:p>
        </w:tc>
        <w:tc>
          <w:tcPr>
            <w:tcW w:w="4421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工作正常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17</w:t>
            </w:r>
          </w:p>
        </w:tc>
        <w:tc>
          <w:tcPr>
            <w:tcW w:w="3958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检修盖板和楼层板</w:t>
            </w:r>
          </w:p>
        </w:tc>
        <w:tc>
          <w:tcPr>
            <w:tcW w:w="4421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防倾覆或者翻转措施和监控装置有效、可靠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18</w:t>
            </w:r>
          </w:p>
        </w:tc>
        <w:tc>
          <w:tcPr>
            <w:tcW w:w="3958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梯级链张紧开关</w:t>
            </w:r>
          </w:p>
        </w:tc>
        <w:tc>
          <w:tcPr>
            <w:tcW w:w="4421" w:type="dxa"/>
            <w:vAlign w:val="center"/>
          </w:tcPr>
          <w:p w:rsidR="00573E68" w:rsidRDefault="00741097">
            <w:pPr>
              <w:widowControl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位置正确，动作正常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19</w:t>
            </w:r>
          </w:p>
        </w:tc>
        <w:tc>
          <w:tcPr>
            <w:tcW w:w="3958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防护挡板</w:t>
            </w:r>
          </w:p>
        </w:tc>
        <w:tc>
          <w:tcPr>
            <w:tcW w:w="4421" w:type="dxa"/>
            <w:vAlign w:val="center"/>
          </w:tcPr>
          <w:p w:rsidR="00573E68" w:rsidRDefault="00741097">
            <w:pPr>
              <w:widowControl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有效，无破损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20</w:t>
            </w:r>
          </w:p>
        </w:tc>
        <w:tc>
          <w:tcPr>
            <w:tcW w:w="3958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梯级滚轮和梯级导轨</w:t>
            </w:r>
          </w:p>
        </w:tc>
        <w:tc>
          <w:tcPr>
            <w:tcW w:w="4421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工作正常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21</w:t>
            </w:r>
          </w:p>
        </w:tc>
        <w:tc>
          <w:tcPr>
            <w:tcW w:w="3958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梯级、踏板与围裙板</w:t>
            </w:r>
          </w:p>
        </w:tc>
        <w:tc>
          <w:tcPr>
            <w:tcW w:w="4421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任一侧的水平间隙及两侧间隙之和符合标准值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22</w:t>
            </w:r>
          </w:p>
        </w:tc>
        <w:tc>
          <w:tcPr>
            <w:tcW w:w="3958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运行方向显示</w:t>
            </w:r>
          </w:p>
        </w:tc>
        <w:tc>
          <w:tcPr>
            <w:tcW w:w="4421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工作正常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23</w:t>
            </w:r>
          </w:p>
        </w:tc>
        <w:tc>
          <w:tcPr>
            <w:tcW w:w="3958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扶手带入口处保护开关</w:t>
            </w:r>
          </w:p>
        </w:tc>
        <w:tc>
          <w:tcPr>
            <w:tcW w:w="4421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动作灵活可靠，清除入口处垃圾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24</w:t>
            </w:r>
          </w:p>
        </w:tc>
        <w:tc>
          <w:tcPr>
            <w:tcW w:w="3958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扶手带</w:t>
            </w:r>
          </w:p>
        </w:tc>
        <w:tc>
          <w:tcPr>
            <w:tcW w:w="4421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表面无毛刺，无机械损伤，运行无摩擦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25</w:t>
            </w:r>
          </w:p>
        </w:tc>
        <w:tc>
          <w:tcPr>
            <w:tcW w:w="3958" w:type="dxa"/>
            <w:vAlign w:val="center"/>
          </w:tcPr>
          <w:p w:rsidR="00573E68" w:rsidRDefault="00741097">
            <w:pPr>
              <w:widowControl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扶手</w:t>
            </w:r>
            <w:proofErr w:type="gramStart"/>
            <w:r>
              <w:rPr>
                <w:rFonts w:ascii="宋体" w:hAnsi="宋体" w:hint="eastAsia"/>
                <w:sz w:val="24"/>
              </w:rPr>
              <w:t>带运行</w:t>
            </w:r>
            <w:proofErr w:type="gramEnd"/>
          </w:p>
        </w:tc>
        <w:tc>
          <w:tcPr>
            <w:tcW w:w="4421" w:type="dxa"/>
            <w:vAlign w:val="center"/>
          </w:tcPr>
          <w:p w:rsidR="00573E68" w:rsidRDefault="00741097">
            <w:pPr>
              <w:widowControl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速度正常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26</w:t>
            </w:r>
          </w:p>
        </w:tc>
        <w:tc>
          <w:tcPr>
            <w:tcW w:w="3958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扶手护壁板</w:t>
            </w:r>
          </w:p>
        </w:tc>
        <w:tc>
          <w:tcPr>
            <w:tcW w:w="4421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牢固可靠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27</w:t>
            </w:r>
          </w:p>
        </w:tc>
        <w:tc>
          <w:tcPr>
            <w:tcW w:w="3958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上下出入口处的照明</w:t>
            </w:r>
          </w:p>
        </w:tc>
        <w:tc>
          <w:tcPr>
            <w:tcW w:w="4421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工作正常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28</w:t>
            </w:r>
          </w:p>
        </w:tc>
        <w:tc>
          <w:tcPr>
            <w:tcW w:w="3958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上下出入口和扶梯之间保护栏杆</w:t>
            </w:r>
          </w:p>
        </w:tc>
        <w:tc>
          <w:tcPr>
            <w:tcW w:w="4421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牢固可靠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29</w:t>
            </w:r>
          </w:p>
        </w:tc>
        <w:tc>
          <w:tcPr>
            <w:tcW w:w="3958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出入口安全警示标志</w:t>
            </w:r>
          </w:p>
        </w:tc>
        <w:tc>
          <w:tcPr>
            <w:tcW w:w="4421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齐全，醒目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30</w:t>
            </w:r>
          </w:p>
        </w:tc>
        <w:tc>
          <w:tcPr>
            <w:tcW w:w="3958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分离机房、各驱动和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转向站</w:t>
            </w:r>
            <w:proofErr w:type="gramEnd"/>
          </w:p>
        </w:tc>
        <w:tc>
          <w:tcPr>
            <w:tcW w:w="4421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清洁，无杂物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31</w:t>
            </w:r>
          </w:p>
        </w:tc>
        <w:tc>
          <w:tcPr>
            <w:tcW w:w="3958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自动运行功能</w:t>
            </w:r>
          </w:p>
        </w:tc>
        <w:tc>
          <w:tcPr>
            <w:tcW w:w="4421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工作正常</w:t>
            </w:r>
          </w:p>
        </w:tc>
      </w:tr>
      <w:tr w:rsidR="00573E68">
        <w:trPr>
          <w:trHeight w:val="304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32</w:t>
            </w:r>
          </w:p>
        </w:tc>
        <w:tc>
          <w:tcPr>
            <w:tcW w:w="3958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紧急停止开关</w:t>
            </w:r>
          </w:p>
        </w:tc>
        <w:tc>
          <w:tcPr>
            <w:tcW w:w="4421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工作正常</w:t>
            </w:r>
          </w:p>
        </w:tc>
      </w:tr>
      <w:tr w:rsidR="00573E68">
        <w:trPr>
          <w:trHeight w:val="304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33</w:t>
            </w:r>
          </w:p>
        </w:tc>
        <w:tc>
          <w:tcPr>
            <w:tcW w:w="3958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驱动主机的固定</w:t>
            </w:r>
          </w:p>
        </w:tc>
        <w:tc>
          <w:tcPr>
            <w:tcW w:w="4421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牢固可靠</w:t>
            </w:r>
          </w:p>
        </w:tc>
      </w:tr>
    </w:tbl>
    <w:p w:rsidR="00573E68" w:rsidRDefault="00573E68">
      <w:pPr>
        <w:adjustRightInd w:val="0"/>
        <w:snapToGrid w:val="0"/>
        <w:jc w:val="center"/>
        <w:rPr>
          <w:rFonts w:ascii="宋体" w:hAnsi="宋体" w:cs="宋体"/>
          <w:kern w:val="0"/>
          <w:sz w:val="24"/>
          <w:szCs w:val="21"/>
        </w:rPr>
      </w:pPr>
    </w:p>
    <w:p w:rsidR="00573E68" w:rsidRDefault="00573E68">
      <w:pPr>
        <w:adjustRightInd w:val="0"/>
        <w:snapToGrid w:val="0"/>
        <w:jc w:val="center"/>
        <w:rPr>
          <w:rFonts w:ascii="宋体" w:hAnsi="宋体" w:cs="宋体"/>
          <w:kern w:val="0"/>
          <w:sz w:val="24"/>
          <w:szCs w:val="21"/>
        </w:rPr>
      </w:pPr>
    </w:p>
    <w:p w:rsidR="00573E68" w:rsidRDefault="00741097">
      <w:pPr>
        <w:adjustRightInd w:val="0"/>
        <w:snapToGrid w:val="0"/>
        <w:jc w:val="center"/>
        <w:rPr>
          <w:rFonts w:ascii="宋体" w:hAnsi="宋体" w:cs="宋体"/>
          <w:kern w:val="0"/>
          <w:sz w:val="24"/>
          <w:szCs w:val="21"/>
        </w:rPr>
      </w:pPr>
      <w:r>
        <w:rPr>
          <w:rFonts w:ascii="宋体" w:hAnsi="宋体" w:cs="宋体" w:hint="eastAsia"/>
          <w:kern w:val="0"/>
          <w:sz w:val="24"/>
          <w:szCs w:val="21"/>
        </w:rPr>
        <w:t xml:space="preserve">表B-2  </w:t>
      </w:r>
      <w:proofErr w:type="gramStart"/>
      <w:r>
        <w:rPr>
          <w:rFonts w:ascii="宋体" w:hAnsi="宋体" w:cs="宋体" w:hint="eastAsia"/>
          <w:b/>
          <w:kern w:val="0"/>
          <w:sz w:val="24"/>
          <w:szCs w:val="21"/>
        </w:rPr>
        <w:t>季度维保项目</w:t>
      </w:r>
      <w:proofErr w:type="gramEnd"/>
      <w:r>
        <w:rPr>
          <w:rFonts w:ascii="宋体" w:hAnsi="宋体" w:cs="宋体" w:hint="eastAsia"/>
          <w:kern w:val="0"/>
          <w:sz w:val="24"/>
          <w:szCs w:val="21"/>
        </w:rPr>
        <w:t>（内容）和要求</w:t>
      </w:r>
    </w:p>
    <w:p w:rsidR="00573E68" w:rsidRDefault="00741097">
      <w:pPr>
        <w:adjustRightInd w:val="0"/>
        <w:snapToGrid w:val="0"/>
        <w:rPr>
          <w:rFonts w:ascii="宋体" w:hAnsi="宋体" w:cs="宋体"/>
          <w:kern w:val="0"/>
          <w:szCs w:val="21"/>
        </w:rPr>
      </w:pPr>
      <w:proofErr w:type="gramStart"/>
      <w:r>
        <w:rPr>
          <w:rFonts w:ascii="宋体" w:hAnsi="宋体" w:cs="宋体" w:hint="eastAsia"/>
          <w:kern w:val="0"/>
          <w:szCs w:val="21"/>
        </w:rPr>
        <w:t>季度维保项目</w:t>
      </w:r>
      <w:proofErr w:type="gramEnd"/>
      <w:r>
        <w:rPr>
          <w:rFonts w:ascii="宋体" w:hAnsi="宋体" w:cs="宋体" w:hint="eastAsia"/>
          <w:kern w:val="0"/>
          <w:szCs w:val="21"/>
        </w:rPr>
        <w:t>（内容）和要求除符合B-1的要求外，还应当符合表B-2的要求。</w:t>
      </w:r>
    </w:p>
    <w:tbl>
      <w:tblPr>
        <w:tblW w:w="9006" w:type="dxa"/>
        <w:tblInd w:w="1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3060"/>
        <w:gridCol w:w="5231"/>
      </w:tblGrid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3060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维保项目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（内容）</w:t>
            </w:r>
          </w:p>
        </w:tc>
        <w:tc>
          <w:tcPr>
            <w:tcW w:w="5231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维保基本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要求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3060" w:type="dxa"/>
            <w:vAlign w:val="center"/>
          </w:tcPr>
          <w:p w:rsidR="00573E68" w:rsidRDefault="00741097">
            <w:pPr>
              <w:widowControl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扶手带的运行速度</w:t>
            </w:r>
          </w:p>
        </w:tc>
        <w:tc>
          <w:tcPr>
            <w:tcW w:w="5231" w:type="dxa"/>
            <w:vAlign w:val="center"/>
          </w:tcPr>
          <w:p w:rsidR="00573E68" w:rsidRDefault="00741097">
            <w:pPr>
              <w:widowControl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相对于梯级、踏板或者胶带的速度允差为0～＋2％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2</w:t>
            </w:r>
          </w:p>
        </w:tc>
        <w:tc>
          <w:tcPr>
            <w:tcW w:w="3060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梯级链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张紧</w:t>
            </w:r>
            <w:r>
              <w:rPr>
                <w:rFonts w:ascii="宋体" w:hAnsi="宋体" w:cs="宋体" w:hint="eastAsia"/>
                <w:kern w:val="0"/>
                <w:sz w:val="24"/>
              </w:rPr>
              <w:t>装置</w:t>
            </w:r>
          </w:p>
        </w:tc>
        <w:tc>
          <w:tcPr>
            <w:tcW w:w="5231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工作正常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3</w:t>
            </w:r>
          </w:p>
        </w:tc>
        <w:tc>
          <w:tcPr>
            <w:tcW w:w="3060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梯级轴衬</w:t>
            </w:r>
          </w:p>
        </w:tc>
        <w:tc>
          <w:tcPr>
            <w:tcW w:w="5231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润滑有效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4</w:t>
            </w:r>
          </w:p>
        </w:tc>
        <w:tc>
          <w:tcPr>
            <w:tcW w:w="3060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梯级链润滑</w:t>
            </w:r>
          </w:p>
        </w:tc>
        <w:tc>
          <w:tcPr>
            <w:tcW w:w="5231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运行工况正常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5</w:t>
            </w:r>
          </w:p>
        </w:tc>
        <w:tc>
          <w:tcPr>
            <w:tcW w:w="3060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防灌水保护装置</w:t>
            </w:r>
          </w:p>
        </w:tc>
        <w:tc>
          <w:tcPr>
            <w:tcW w:w="5231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动作可靠（雨季到来之前必须完成）</w:t>
            </w:r>
          </w:p>
        </w:tc>
      </w:tr>
    </w:tbl>
    <w:p w:rsidR="00573E68" w:rsidRDefault="00573E68">
      <w:pPr>
        <w:adjustRightInd w:val="0"/>
        <w:snapToGrid w:val="0"/>
        <w:jc w:val="center"/>
        <w:rPr>
          <w:rFonts w:ascii="宋体" w:hAnsi="宋体" w:cs="宋体"/>
          <w:kern w:val="0"/>
          <w:sz w:val="24"/>
          <w:szCs w:val="21"/>
        </w:rPr>
      </w:pPr>
    </w:p>
    <w:p w:rsidR="00573E68" w:rsidRDefault="00741097">
      <w:pPr>
        <w:adjustRightInd w:val="0"/>
        <w:snapToGrid w:val="0"/>
        <w:jc w:val="center"/>
        <w:rPr>
          <w:rFonts w:ascii="宋体" w:hAnsi="宋体" w:cs="宋体"/>
          <w:kern w:val="0"/>
          <w:sz w:val="24"/>
          <w:szCs w:val="21"/>
        </w:rPr>
      </w:pPr>
      <w:r>
        <w:rPr>
          <w:rFonts w:ascii="宋体" w:hAnsi="宋体" w:cs="宋体" w:hint="eastAsia"/>
          <w:kern w:val="0"/>
          <w:sz w:val="24"/>
          <w:szCs w:val="21"/>
        </w:rPr>
        <w:t xml:space="preserve">表B-3 </w:t>
      </w:r>
      <w:r>
        <w:rPr>
          <w:rFonts w:ascii="宋体" w:hAnsi="宋体" w:cs="宋体" w:hint="eastAsia"/>
          <w:b/>
          <w:kern w:val="0"/>
          <w:sz w:val="24"/>
          <w:szCs w:val="21"/>
        </w:rPr>
        <w:t xml:space="preserve"> 半</w:t>
      </w:r>
      <w:proofErr w:type="gramStart"/>
      <w:r>
        <w:rPr>
          <w:rFonts w:ascii="宋体" w:hAnsi="宋体" w:cs="宋体" w:hint="eastAsia"/>
          <w:b/>
          <w:kern w:val="0"/>
          <w:sz w:val="24"/>
          <w:szCs w:val="21"/>
        </w:rPr>
        <w:t>年维保项目</w:t>
      </w:r>
      <w:proofErr w:type="gramEnd"/>
      <w:r>
        <w:rPr>
          <w:rFonts w:ascii="宋体" w:hAnsi="宋体" w:cs="宋体" w:hint="eastAsia"/>
          <w:kern w:val="0"/>
          <w:sz w:val="24"/>
          <w:szCs w:val="21"/>
        </w:rPr>
        <w:t>（内容）和要求</w:t>
      </w:r>
    </w:p>
    <w:p w:rsidR="00573E68" w:rsidRDefault="00741097">
      <w:pPr>
        <w:adjustRightInd w:val="0"/>
        <w:snapToGrid w:val="0"/>
        <w:rPr>
          <w:rFonts w:ascii="宋体" w:hAnsi="宋体" w:cs="宋体"/>
          <w:kern w:val="0"/>
          <w:szCs w:val="21"/>
        </w:rPr>
      </w:pPr>
      <w:proofErr w:type="gramStart"/>
      <w:r>
        <w:rPr>
          <w:rFonts w:ascii="宋体" w:hAnsi="宋体" w:cs="宋体" w:hint="eastAsia"/>
          <w:kern w:val="0"/>
          <w:szCs w:val="21"/>
        </w:rPr>
        <w:t>季度维保项目</w:t>
      </w:r>
      <w:proofErr w:type="gramEnd"/>
      <w:r>
        <w:rPr>
          <w:rFonts w:ascii="宋体" w:hAnsi="宋体" w:cs="宋体" w:hint="eastAsia"/>
          <w:kern w:val="0"/>
          <w:szCs w:val="21"/>
        </w:rPr>
        <w:t>（内容）和要求除符合B-2的要求外，还应当符合表B-3的要求。</w:t>
      </w:r>
    </w:p>
    <w:tbl>
      <w:tblPr>
        <w:tblW w:w="9066" w:type="dxa"/>
        <w:tblInd w:w="1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1"/>
        <w:gridCol w:w="3780"/>
        <w:gridCol w:w="4571"/>
      </w:tblGrid>
      <w:tr w:rsidR="00573E68">
        <w:trPr>
          <w:trHeight w:val="397"/>
        </w:trPr>
        <w:tc>
          <w:tcPr>
            <w:tcW w:w="704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3791" w:type="dxa"/>
            <w:gridSpan w:val="2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维保项目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（内容）</w:t>
            </w:r>
          </w:p>
        </w:tc>
        <w:tc>
          <w:tcPr>
            <w:tcW w:w="4571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维保基本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要求</w:t>
            </w:r>
          </w:p>
        </w:tc>
      </w:tr>
      <w:tr w:rsidR="00573E68">
        <w:trPr>
          <w:trHeight w:val="397"/>
        </w:trPr>
        <w:tc>
          <w:tcPr>
            <w:tcW w:w="704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</w:t>
            </w:r>
          </w:p>
        </w:tc>
        <w:tc>
          <w:tcPr>
            <w:tcW w:w="3791" w:type="dxa"/>
            <w:gridSpan w:val="2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制动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衬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厚度</w:t>
            </w:r>
          </w:p>
        </w:tc>
        <w:tc>
          <w:tcPr>
            <w:tcW w:w="4571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不小于制造单位要求</w:t>
            </w:r>
          </w:p>
        </w:tc>
      </w:tr>
      <w:tr w:rsidR="00573E68">
        <w:trPr>
          <w:trHeight w:val="397"/>
        </w:trPr>
        <w:tc>
          <w:tcPr>
            <w:tcW w:w="704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2</w:t>
            </w:r>
          </w:p>
        </w:tc>
        <w:tc>
          <w:tcPr>
            <w:tcW w:w="3791" w:type="dxa"/>
            <w:gridSpan w:val="2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主驱动链</w:t>
            </w:r>
          </w:p>
        </w:tc>
        <w:tc>
          <w:tcPr>
            <w:tcW w:w="4571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清理表面油污，润滑</w:t>
            </w:r>
          </w:p>
        </w:tc>
      </w:tr>
      <w:tr w:rsidR="00573E68">
        <w:trPr>
          <w:trHeight w:val="397"/>
        </w:trPr>
        <w:tc>
          <w:tcPr>
            <w:tcW w:w="704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3</w:t>
            </w:r>
          </w:p>
        </w:tc>
        <w:tc>
          <w:tcPr>
            <w:tcW w:w="3791" w:type="dxa"/>
            <w:gridSpan w:val="2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主驱动链链条滑块</w:t>
            </w:r>
          </w:p>
        </w:tc>
        <w:tc>
          <w:tcPr>
            <w:tcW w:w="4571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清洁，厚度符合制造单位要求</w:t>
            </w:r>
          </w:p>
        </w:tc>
      </w:tr>
      <w:tr w:rsidR="00573E68">
        <w:trPr>
          <w:trHeight w:val="397"/>
        </w:trPr>
        <w:tc>
          <w:tcPr>
            <w:tcW w:w="704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4</w:t>
            </w:r>
          </w:p>
        </w:tc>
        <w:tc>
          <w:tcPr>
            <w:tcW w:w="3791" w:type="dxa"/>
            <w:gridSpan w:val="2"/>
            <w:vAlign w:val="center"/>
          </w:tcPr>
          <w:p w:rsidR="00573E68" w:rsidRDefault="00741097">
            <w:pPr>
              <w:widowControl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电动机与减速机联轴器</w:t>
            </w:r>
          </w:p>
        </w:tc>
        <w:tc>
          <w:tcPr>
            <w:tcW w:w="4571" w:type="dxa"/>
            <w:vAlign w:val="center"/>
          </w:tcPr>
          <w:p w:rsidR="00573E68" w:rsidRDefault="00741097">
            <w:pPr>
              <w:widowControl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连接无松动，弹性元件外观良好，无老化等现象</w:t>
            </w:r>
          </w:p>
        </w:tc>
      </w:tr>
      <w:tr w:rsidR="00573E68">
        <w:trPr>
          <w:trHeight w:val="397"/>
        </w:trPr>
        <w:tc>
          <w:tcPr>
            <w:tcW w:w="704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5</w:t>
            </w:r>
          </w:p>
        </w:tc>
        <w:tc>
          <w:tcPr>
            <w:tcW w:w="3791" w:type="dxa"/>
            <w:gridSpan w:val="2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空载向下运行制动距离</w:t>
            </w:r>
          </w:p>
        </w:tc>
        <w:tc>
          <w:tcPr>
            <w:tcW w:w="4571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符合标准值</w:t>
            </w:r>
          </w:p>
        </w:tc>
      </w:tr>
      <w:tr w:rsidR="00573E68">
        <w:trPr>
          <w:trHeight w:val="397"/>
        </w:trPr>
        <w:tc>
          <w:tcPr>
            <w:tcW w:w="715" w:type="dxa"/>
            <w:gridSpan w:val="2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6</w:t>
            </w:r>
          </w:p>
        </w:tc>
        <w:tc>
          <w:tcPr>
            <w:tcW w:w="3780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制动器机械装置</w:t>
            </w:r>
          </w:p>
        </w:tc>
        <w:tc>
          <w:tcPr>
            <w:tcW w:w="4571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润滑，工作有效</w:t>
            </w:r>
          </w:p>
        </w:tc>
      </w:tr>
      <w:tr w:rsidR="00573E68">
        <w:trPr>
          <w:trHeight w:val="397"/>
        </w:trPr>
        <w:tc>
          <w:tcPr>
            <w:tcW w:w="715" w:type="dxa"/>
            <w:gridSpan w:val="2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7</w:t>
            </w:r>
          </w:p>
        </w:tc>
        <w:tc>
          <w:tcPr>
            <w:tcW w:w="3780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附加制动器</w:t>
            </w:r>
          </w:p>
        </w:tc>
        <w:tc>
          <w:tcPr>
            <w:tcW w:w="4571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清洁和润滑，功能可靠</w:t>
            </w:r>
          </w:p>
        </w:tc>
      </w:tr>
      <w:tr w:rsidR="00573E68">
        <w:trPr>
          <w:trHeight w:val="397"/>
        </w:trPr>
        <w:tc>
          <w:tcPr>
            <w:tcW w:w="715" w:type="dxa"/>
            <w:gridSpan w:val="2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8</w:t>
            </w:r>
          </w:p>
        </w:tc>
        <w:tc>
          <w:tcPr>
            <w:tcW w:w="3780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减速机润滑油</w:t>
            </w:r>
          </w:p>
        </w:tc>
        <w:tc>
          <w:tcPr>
            <w:tcW w:w="4571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按照符合制造单位的要求进行检查、更换</w:t>
            </w:r>
          </w:p>
        </w:tc>
      </w:tr>
      <w:tr w:rsidR="00573E68">
        <w:trPr>
          <w:trHeight w:val="397"/>
        </w:trPr>
        <w:tc>
          <w:tcPr>
            <w:tcW w:w="715" w:type="dxa"/>
            <w:gridSpan w:val="2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9</w:t>
            </w:r>
          </w:p>
        </w:tc>
        <w:tc>
          <w:tcPr>
            <w:tcW w:w="3780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调整梳齿板梳齿与踏板面齿槽啮合深度和间隙</w:t>
            </w:r>
          </w:p>
        </w:tc>
        <w:tc>
          <w:tcPr>
            <w:tcW w:w="4571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符合标准值</w:t>
            </w:r>
          </w:p>
        </w:tc>
      </w:tr>
      <w:tr w:rsidR="00573E68">
        <w:trPr>
          <w:trHeight w:val="397"/>
        </w:trPr>
        <w:tc>
          <w:tcPr>
            <w:tcW w:w="715" w:type="dxa"/>
            <w:gridSpan w:val="2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10</w:t>
            </w:r>
          </w:p>
        </w:tc>
        <w:tc>
          <w:tcPr>
            <w:tcW w:w="3780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扶手带张紧度张紧弹簧负荷长度</w:t>
            </w:r>
          </w:p>
        </w:tc>
        <w:tc>
          <w:tcPr>
            <w:tcW w:w="4571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符合制造单位要求</w:t>
            </w:r>
          </w:p>
        </w:tc>
      </w:tr>
      <w:tr w:rsidR="00573E68">
        <w:trPr>
          <w:trHeight w:val="397"/>
        </w:trPr>
        <w:tc>
          <w:tcPr>
            <w:tcW w:w="715" w:type="dxa"/>
            <w:gridSpan w:val="2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11</w:t>
            </w:r>
          </w:p>
        </w:tc>
        <w:tc>
          <w:tcPr>
            <w:tcW w:w="3780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扶手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带速度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监控系统</w:t>
            </w:r>
          </w:p>
        </w:tc>
        <w:tc>
          <w:tcPr>
            <w:tcW w:w="4571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工作正常</w:t>
            </w:r>
          </w:p>
        </w:tc>
      </w:tr>
      <w:tr w:rsidR="00573E68">
        <w:trPr>
          <w:trHeight w:val="397"/>
        </w:trPr>
        <w:tc>
          <w:tcPr>
            <w:tcW w:w="715" w:type="dxa"/>
            <w:gridSpan w:val="2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12</w:t>
            </w:r>
          </w:p>
        </w:tc>
        <w:tc>
          <w:tcPr>
            <w:tcW w:w="3780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梯级踏板加热装置</w:t>
            </w:r>
          </w:p>
        </w:tc>
        <w:tc>
          <w:tcPr>
            <w:tcW w:w="4571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功能正常，温度感应器接线牢固（冬季到来之前必须完成）</w:t>
            </w:r>
          </w:p>
        </w:tc>
      </w:tr>
    </w:tbl>
    <w:p w:rsidR="00573E68" w:rsidRDefault="00573E68">
      <w:pPr>
        <w:rPr>
          <w:rFonts w:ascii="宋体" w:hAnsi="宋体" w:cs="宋体"/>
          <w:bCs/>
          <w:kern w:val="0"/>
          <w:sz w:val="24"/>
        </w:rPr>
      </w:pPr>
    </w:p>
    <w:p w:rsidR="00573E68" w:rsidRDefault="00741097">
      <w:pPr>
        <w:adjustRightInd w:val="0"/>
        <w:snapToGrid w:val="0"/>
        <w:ind w:firstLineChars="1000" w:firstLine="2400"/>
        <w:rPr>
          <w:rFonts w:ascii="宋体" w:hAnsi="宋体" w:cs="宋体"/>
          <w:kern w:val="0"/>
          <w:sz w:val="24"/>
          <w:szCs w:val="21"/>
        </w:rPr>
      </w:pPr>
      <w:r>
        <w:rPr>
          <w:rFonts w:ascii="宋体" w:hAnsi="宋体" w:cs="宋体" w:hint="eastAsia"/>
          <w:kern w:val="0"/>
          <w:sz w:val="24"/>
          <w:szCs w:val="21"/>
        </w:rPr>
        <w:t xml:space="preserve">表B-4  </w:t>
      </w:r>
      <w:proofErr w:type="gramStart"/>
      <w:r>
        <w:rPr>
          <w:rFonts w:ascii="宋体" w:hAnsi="宋体" w:cs="宋体" w:hint="eastAsia"/>
          <w:b/>
          <w:kern w:val="0"/>
          <w:sz w:val="24"/>
          <w:szCs w:val="21"/>
        </w:rPr>
        <w:t>年度维保项目</w:t>
      </w:r>
      <w:proofErr w:type="gramEnd"/>
      <w:r>
        <w:rPr>
          <w:rFonts w:ascii="宋体" w:hAnsi="宋体" w:cs="宋体" w:hint="eastAsia"/>
          <w:kern w:val="0"/>
          <w:sz w:val="24"/>
          <w:szCs w:val="21"/>
        </w:rPr>
        <w:t>（内容）和要求</w:t>
      </w:r>
    </w:p>
    <w:p w:rsidR="00573E68" w:rsidRDefault="00741097">
      <w:pPr>
        <w:adjustRightInd w:val="0"/>
        <w:snapToGrid w:val="0"/>
        <w:rPr>
          <w:rFonts w:ascii="宋体" w:hAnsi="宋体" w:cs="宋体"/>
          <w:kern w:val="0"/>
          <w:szCs w:val="21"/>
        </w:rPr>
      </w:pPr>
      <w:proofErr w:type="gramStart"/>
      <w:r>
        <w:rPr>
          <w:rFonts w:ascii="宋体" w:hAnsi="宋体" w:cs="宋体" w:hint="eastAsia"/>
          <w:kern w:val="0"/>
          <w:szCs w:val="21"/>
        </w:rPr>
        <w:t>季度维保项目</w:t>
      </w:r>
      <w:proofErr w:type="gramEnd"/>
      <w:r>
        <w:rPr>
          <w:rFonts w:ascii="宋体" w:hAnsi="宋体" w:cs="宋体" w:hint="eastAsia"/>
          <w:kern w:val="0"/>
          <w:szCs w:val="21"/>
        </w:rPr>
        <w:t>（内容）和要求除符合B-3的要求外，还应当符合表B-4的要求。</w:t>
      </w:r>
    </w:p>
    <w:tbl>
      <w:tblPr>
        <w:tblW w:w="9351" w:type="dxa"/>
        <w:tblInd w:w="1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3780"/>
        <w:gridCol w:w="4856"/>
      </w:tblGrid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3780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维保项目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（内容）</w:t>
            </w:r>
          </w:p>
        </w:tc>
        <w:tc>
          <w:tcPr>
            <w:tcW w:w="4856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维保基本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要求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</w:t>
            </w:r>
          </w:p>
        </w:tc>
        <w:tc>
          <w:tcPr>
            <w:tcW w:w="3780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主接触器 </w:t>
            </w:r>
          </w:p>
        </w:tc>
        <w:tc>
          <w:tcPr>
            <w:tcW w:w="4856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工作可靠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2</w:t>
            </w:r>
          </w:p>
        </w:tc>
        <w:tc>
          <w:tcPr>
            <w:tcW w:w="3780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主机速度检测功能</w:t>
            </w:r>
          </w:p>
        </w:tc>
        <w:tc>
          <w:tcPr>
            <w:tcW w:w="4856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功能可靠，清洁感应面，感应间隙符合制造单位要求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3</w:t>
            </w:r>
          </w:p>
        </w:tc>
        <w:tc>
          <w:tcPr>
            <w:tcW w:w="3780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电缆</w:t>
            </w:r>
          </w:p>
        </w:tc>
        <w:tc>
          <w:tcPr>
            <w:tcW w:w="4856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无破损，固定牢固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4</w:t>
            </w:r>
          </w:p>
        </w:tc>
        <w:tc>
          <w:tcPr>
            <w:tcW w:w="3780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扶手带托轮、滑轮群、防静电轮</w:t>
            </w:r>
          </w:p>
        </w:tc>
        <w:tc>
          <w:tcPr>
            <w:tcW w:w="4856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清洁，无损伤，托轮转动平滑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5</w:t>
            </w:r>
          </w:p>
        </w:tc>
        <w:tc>
          <w:tcPr>
            <w:tcW w:w="3780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扶手带内侧凸缘处</w:t>
            </w:r>
          </w:p>
        </w:tc>
        <w:tc>
          <w:tcPr>
            <w:tcW w:w="4856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无损伤，清洁扶手导轨滑动面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6</w:t>
            </w:r>
          </w:p>
        </w:tc>
        <w:tc>
          <w:tcPr>
            <w:tcW w:w="3780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扶手带断带保护开关</w:t>
            </w:r>
          </w:p>
        </w:tc>
        <w:tc>
          <w:tcPr>
            <w:tcW w:w="4856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功能正常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7</w:t>
            </w:r>
          </w:p>
        </w:tc>
        <w:tc>
          <w:tcPr>
            <w:tcW w:w="3780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扶手带导向块和导向轮</w:t>
            </w:r>
          </w:p>
        </w:tc>
        <w:tc>
          <w:tcPr>
            <w:tcW w:w="4856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清洁，工作正常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8</w:t>
            </w:r>
          </w:p>
        </w:tc>
        <w:tc>
          <w:tcPr>
            <w:tcW w:w="3780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在进入梳齿板处的梯级与导轮的轴向窜动量</w:t>
            </w:r>
          </w:p>
        </w:tc>
        <w:tc>
          <w:tcPr>
            <w:tcW w:w="4856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符合制造单位要求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lastRenderedPageBreak/>
              <w:t>9</w:t>
            </w:r>
          </w:p>
        </w:tc>
        <w:tc>
          <w:tcPr>
            <w:tcW w:w="3780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内外盖板连接</w:t>
            </w:r>
          </w:p>
        </w:tc>
        <w:tc>
          <w:tcPr>
            <w:tcW w:w="4856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紧密牢固，连接处的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凸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台、缝隙符合制造单位要求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10</w:t>
            </w:r>
          </w:p>
        </w:tc>
        <w:tc>
          <w:tcPr>
            <w:tcW w:w="3780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围裙板安全开关</w:t>
            </w:r>
          </w:p>
        </w:tc>
        <w:tc>
          <w:tcPr>
            <w:tcW w:w="4856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测试有效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11</w:t>
            </w:r>
          </w:p>
        </w:tc>
        <w:tc>
          <w:tcPr>
            <w:tcW w:w="3780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围裙板对接处</w:t>
            </w:r>
          </w:p>
        </w:tc>
        <w:tc>
          <w:tcPr>
            <w:tcW w:w="4856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紧密平滑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12</w:t>
            </w:r>
          </w:p>
        </w:tc>
        <w:tc>
          <w:tcPr>
            <w:tcW w:w="3780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电气安全装置</w:t>
            </w:r>
          </w:p>
        </w:tc>
        <w:tc>
          <w:tcPr>
            <w:tcW w:w="4856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动作可靠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13</w:t>
            </w:r>
          </w:p>
        </w:tc>
        <w:tc>
          <w:tcPr>
            <w:tcW w:w="3780" w:type="dxa"/>
            <w:vAlign w:val="center"/>
          </w:tcPr>
          <w:p w:rsidR="00573E68" w:rsidRDefault="0074109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设备运行状况</w:t>
            </w:r>
          </w:p>
        </w:tc>
        <w:tc>
          <w:tcPr>
            <w:tcW w:w="4856" w:type="dxa"/>
            <w:vAlign w:val="center"/>
          </w:tcPr>
          <w:p w:rsidR="00573E68" w:rsidRDefault="0074109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正常，梯级运行平稳，无异常抖动，无异常声响</w:t>
            </w:r>
          </w:p>
        </w:tc>
      </w:tr>
    </w:tbl>
    <w:p w:rsidR="00573E68" w:rsidRDefault="00573E68">
      <w:pPr>
        <w:rPr>
          <w:rFonts w:asciiTheme="minorEastAsia" w:hAnsiTheme="minorEastAsia"/>
          <w:b/>
          <w:color w:val="000000" w:themeColor="text1"/>
          <w:sz w:val="28"/>
          <w:szCs w:val="28"/>
        </w:rPr>
      </w:pPr>
    </w:p>
    <w:p w:rsidR="00573E68" w:rsidRDefault="00741097">
      <w:pPr>
        <w:rPr>
          <w:rFonts w:eastAsia="黑体"/>
          <w:sz w:val="32"/>
        </w:rPr>
      </w:pPr>
      <w:r>
        <w:rPr>
          <w:rFonts w:ascii="黑体" w:eastAsia="黑体" w:hAnsi="宋体" w:cs="Arial" w:hint="eastAsia"/>
          <w:kern w:val="0"/>
          <w:sz w:val="24"/>
          <w:szCs w:val="30"/>
        </w:rPr>
        <w:t xml:space="preserve">附件C       </w:t>
      </w:r>
      <w:r>
        <w:rPr>
          <w:rFonts w:eastAsia="黑体" w:hint="eastAsia"/>
          <w:sz w:val="32"/>
        </w:rPr>
        <w:t>杂物电梯日常维护保养项目（内容）和要求</w:t>
      </w:r>
    </w:p>
    <w:p w:rsidR="00573E68" w:rsidRDefault="00741097">
      <w:pPr>
        <w:adjustRightInd w:val="0"/>
        <w:snapToGrid w:val="0"/>
        <w:jc w:val="center"/>
        <w:rPr>
          <w:rFonts w:ascii="宋体" w:hAnsi="宋体" w:cs="宋体"/>
          <w:kern w:val="0"/>
          <w:sz w:val="24"/>
          <w:szCs w:val="21"/>
        </w:rPr>
      </w:pPr>
      <w:r>
        <w:rPr>
          <w:rFonts w:ascii="宋体" w:hAnsi="宋体" w:cs="宋体" w:hint="eastAsia"/>
          <w:kern w:val="0"/>
          <w:sz w:val="24"/>
          <w:szCs w:val="21"/>
        </w:rPr>
        <w:t xml:space="preserve">表C-1  </w:t>
      </w:r>
      <w:proofErr w:type="gramStart"/>
      <w:r>
        <w:rPr>
          <w:rFonts w:ascii="宋体" w:hAnsi="宋体" w:cs="宋体" w:hint="eastAsia"/>
          <w:b/>
          <w:kern w:val="0"/>
          <w:sz w:val="24"/>
          <w:szCs w:val="21"/>
        </w:rPr>
        <w:t>半月维保项目</w:t>
      </w:r>
      <w:proofErr w:type="gramEnd"/>
      <w:r>
        <w:rPr>
          <w:rFonts w:ascii="宋体" w:hAnsi="宋体" w:cs="宋体" w:hint="eastAsia"/>
          <w:kern w:val="0"/>
          <w:sz w:val="24"/>
          <w:szCs w:val="21"/>
        </w:rPr>
        <w:t>（内容）和要求</w:t>
      </w:r>
    </w:p>
    <w:tbl>
      <w:tblPr>
        <w:tblW w:w="9066" w:type="dxa"/>
        <w:tblInd w:w="1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3600"/>
        <w:gridCol w:w="4751"/>
      </w:tblGrid>
      <w:tr w:rsidR="00573E68">
        <w:trPr>
          <w:trHeight w:val="454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序号</w:t>
            </w:r>
          </w:p>
        </w:tc>
        <w:tc>
          <w:tcPr>
            <w:tcW w:w="3600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维保项目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（内容）</w:t>
            </w:r>
          </w:p>
        </w:tc>
        <w:tc>
          <w:tcPr>
            <w:tcW w:w="4751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维保基本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要求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3600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机房、通道环境</w:t>
            </w:r>
          </w:p>
        </w:tc>
        <w:tc>
          <w:tcPr>
            <w:tcW w:w="4751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清洁，门窗完好，照明正常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3600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手动紧急操作装置</w:t>
            </w:r>
          </w:p>
        </w:tc>
        <w:tc>
          <w:tcPr>
            <w:tcW w:w="4751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齐全，在指定位置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3600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驱动主机</w:t>
            </w:r>
          </w:p>
        </w:tc>
        <w:tc>
          <w:tcPr>
            <w:tcW w:w="4751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运行时无异常振动和异常声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3600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制动器各销轴部位</w:t>
            </w:r>
          </w:p>
        </w:tc>
        <w:tc>
          <w:tcPr>
            <w:tcW w:w="4751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润滑，动作灵活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3600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制动器间隙</w:t>
            </w:r>
          </w:p>
        </w:tc>
        <w:tc>
          <w:tcPr>
            <w:tcW w:w="4751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打开时制动衬与制动轮不发生摩擦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3600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限速器各销轴部位</w:t>
            </w:r>
          </w:p>
        </w:tc>
        <w:tc>
          <w:tcPr>
            <w:tcW w:w="4751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润滑，转动灵活，电气开关正常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3600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轿顶</w:t>
            </w:r>
          </w:p>
        </w:tc>
        <w:tc>
          <w:tcPr>
            <w:tcW w:w="4751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清洁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3600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轿顶停止装置</w:t>
            </w:r>
          </w:p>
        </w:tc>
        <w:tc>
          <w:tcPr>
            <w:tcW w:w="4751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工作正常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3600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导靴上油杯</w:t>
            </w:r>
            <w:proofErr w:type="gramEnd"/>
          </w:p>
        </w:tc>
        <w:tc>
          <w:tcPr>
            <w:tcW w:w="4751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吸油毛毡齐全，油量适宜，油杯无泄漏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3600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对重/平衡重块及压板</w:t>
            </w:r>
          </w:p>
        </w:tc>
        <w:tc>
          <w:tcPr>
            <w:tcW w:w="4751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对重/平衡重块无松动，压板紧固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3600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井道照明</w:t>
            </w:r>
          </w:p>
        </w:tc>
        <w:tc>
          <w:tcPr>
            <w:tcW w:w="4751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齐全，正常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12</w:t>
            </w:r>
          </w:p>
        </w:tc>
        <w:tc>
          <w:tcPr>
            <w:tcW w:w="3600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轿门门锁触点</w:t>
            </w:r>
          </w:p>
        </w:tc>
        <w:tc>
          <w:tcPr>
            <w:tcW w:w="4751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清洁, 触点接触良好，接线可靠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13</w:t>
            </w:r>
          </w:p>
        </w:tc>
        <w:tc>
          <w:tcPr>
            <w:tcW w:w="3600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层站召唤、层楼显示</w:t>
            </w:r>
          </w:p>
        </w:tc>
        <w:tc>
          <w:tcPr>
            <w:tcW w:w="4751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齐全，有效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14</w:t>
            </w:r>
          </w:p>
        </w:tc>
        <w:tc>
          <w:tcPr>
            <w:tcW w:w="3600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层门地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坎</w:t>
            </w:r>
          </w:p>
        </w:tc>
        <w:tc>
          <w:tcPr>
            <w:tcW w:w="4751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清洁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15</w:t>
            </w:r>
          </w:p>
        </w:tc>
        <w:tc>
          <w:tcPr>
            <w:tcW w:w="3600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层门门锁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自动复位</w:t>
            </w:r>
          </w:p>
        </w:tc>
        <w:tc>
          <w:tcPr>
            <w:tcW w:w="4751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用层门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钥匙打开手动开锁装置释放后，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层门门锁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能自动复位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</w:t>
            </w:r>
          </w:p>
        </w:tc>
        <w:tc>
          <w:tcPr>
            <w:tcW w:w="3600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层门门锁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电气触点</w:t>
            </w:r>
          </w:p>
        </w:tc>
        <w:tc>
          <w:tcPr>
            <w:tcW w:w="4751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清洁, 触点接触良好，接线可靠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17</w:t>
            </w:r>
          </w:p>
        </w:tc>
        <w:tc>
          <w:tcPr>
            <w:tcW w:w="3600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层门锁紧元件啮合长度</w:t>
            </w:r>
          </w:p>
        </w:tc>
        <w:tc>
          <w:tcPr>
            <w:tcW w:w="4751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不小于5mm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3600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层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门门导靴</w:t>
            </w:r>
            <w:proofErr w:type="gramEnd"/>
          </w:p>
        </w:tc>
        <w:tc>
          <w:tcPr>
            <w:tcW w:w="4751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无卡阻，滑动顺畅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19</w:t>
            </w:r>
          </w:p>
        </w:tc>
        <w:tc>
          <w:tcPr>
            <w:tcW w:w="3600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底坑环境</w:t>
            </w:r>
          </w:p>
        </w:tc>
        <w:tc>
          <w:tcPr>
            <w:tcW w:w="4751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清洁，无渗水、积水，照明正常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3600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底坑急停开关</w:t>
            </w:r>
          </w:p>
        </w:tc>
        <w:tc>
          <w:tcPr>
            <w:tcW w:w="4751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工作正常</w:t>
            </w:r>
          </w:p>
        </w:tc>
      </w:tr>
    </w:tbl>
    <w:p w:rsidR="00573E68" w:rsidRDefault="00573E68">
      <w:pPr>
        <w:adjustRightInd w:val="0"/>
        <w:snapToGrid w:val="0"/>
        <w:jc w:val="center"/>
        <w:rPr>
          <w:rFonts w:ascii="宋体" w:hAnsi="宋体" w:cs="宋体"/>
          <w:kern w:val="0"/>
          <w:sz w:val="24"/>
          <w:szCs w:val="21"/>
        </w:rPr>
      </w:pPr>
    </w:p>
    <w:p w:rsidR="00573E68" w:rsidRDefault="00741097">
      <w:pPr>
        <w:adjustRightInd w:val="0"/>
        <w:snapToGrid w:val="0"/>
        <w:jc w:val="center"/>
        <w:rPr>
          <w:rFonts w:ascii="宋体" w:hAnsi="宋体" w:cs="宋体"/>
          <w:kern w:val="0"/>
          <w:sz w:val="24"/>
          <w:szCs w:val="21"/>
        </w:rPr>
      </w:pPr>
      <w:r>
        <w:rPr>
          <w:rFonts w:ascii="宋体" w:hAnsi="宋体" w:cs="宋体" w:hint="eastAsia"/>
          <w:kern w:val="0"/>
          <w:sz w:val="24"/>
          <w:szCs w:val="21"/>
        </w:rPr>
        <w:t xml:space="preserve">表C-2  </w:t>
      </w:r>
      <w:proofErr w:type="gramStart"/>
      <w:r>
        <w:rPr>
          <w:rFonts w:ascii="宋体" w:hAnsi="宋体" w:cs="宋体" w:hint="eastAsia"/>
          <w:b/>
          <w:kern w:val="0"/>
          <w:sz w:val="24"/>
          <w:szCs w:val="21"/>
        </w:rPr>
        <w:t>季度维保项目</w:t>
      </w:r>
      <w:proofErr w:type="gramEnd"/>
      <w:r>
        <w:rPr>
          <w:rFonts w:ascii="宋体" w:hAnsi="宋体" w:cs="宋体" w:hint="eastAsia"/>
          <w:kern w:val="0"/>
          <w:sz w:val="24"/>
          <w:szCs w:val="21"/>
        </w:rPr>
        <w:t>（内容）和要求</w:t>
      </w:r>
    </w:p>
    <w:p w:rsidR="00573E68" w:rsidRDefault="00741097">
      <w:pPr>
        <w:adjustRightInd w:val="0"/>
        <w:snapToGrid w:val="0"/>
        <w:rPr>
          <w:rFonts w:ascii="宋体" w:hAnsi="宋体" w:cs="宋体"/>
          <w:kern w:val="0"/>
          <w:szCs w:val="21"/>
        </w:rPr>
      </w:pPr>
      <w:proofErr w:type="gramStart"/>
      <w:r>
        <w:rPr>
          <w:rFonts w:ascii="宋体" w:hAnsi="宋体" w:cs="宋体" w:hint="eastAsia"/>
          <w:kern w:val="0"/>
          <w:szCs w:val="21"/>
        </w:rPr>
        <w:t>季度维保项目</w:t>
      </w:r>
      <w:proofErr w:type="gramEnd"/>
      <w:r>
        <w:rPr>
          <w:rFonts w:ascii="宋体" w:hAnsi="宋体" w:cs="宋体" w:hint="eastAsia"/>
          <w:kern w:val="0"/>
          <w:szCs w:val="21"/>
        </w:rPr>
        <w:t>（内容）和要求除符合C-1的要求外，还应当符合表C-2的要求。</w:t>
      </w:r>
    </w:p>
    <w:tbl>
      <w:tblPr>
        <w:tblW w:w="9066" w:type="dxa"/>
        <w:tblInd w:w="1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3816"/>
        <w:gridCol w:w="4535"/>
      </w:tblGrid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序号</w:t>
            </w:r>
          </w:p>
        </w:tc>
        <w:tc>
          <w:tcPr>
            <w:tcW w:w="3816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维保项目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（内容）</w:t>
            </w:r>
          </w:p>
        </w:tc>
        <w:tc>
          <w:tcPr>
            <w:tcW w:w="453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维保基本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要求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3816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减速机润滑油</w:t>
            </w:r>
          </w:p>
        </w:tc>
        <w:tc>
          <w:tcPr>
            <w:tcW w:w="4535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油量适宜，除蜗杆伸出端外均无渗漏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3816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制动衬</w:t>
            </w:r>
          </w:p>
        </w:tc>
        <w:tc>
          <w:tcPr>
            <w:tcW w:w="4535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清洁，磨损量不超制造单位要求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3816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曳引轮槽、曳引钢丝绳</w:t>
            </w:r>
          </w:p>
        </w:tc>
        <w:tc>
          <w:tcPr>
            <w:tcW w:w="4535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清洁，无严重油腻，张力均匀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4</w:t>
            </w:r>
          </w:p>
        </w:tc>
        <w:tc>
          <w:tcPr>
            <w:tcW w:w="3816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限速器轮槽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、限速器钢丝绳</w:t>
            </w:r>
          </w:p>
        </w:tc>
        <w:tc>
          <w:tcPr>
            <w:tcW w:w="4535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清洁，无严重油腻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3816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靴衬</w:t>
            </w:r>
            <w:proofErr w:type="gramEnd"/>
          </w:p>
        </w:tc>
        <w:tc>
          <w:tcPr>
            <w:tcW w:w="4535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清洁，磨损量不超过制造单位要求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3816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层门、轿门系统中传动钢丝绳、链条、胶带</w:t>
            </w:r>
          </w:p>
        </w:tc>
        <w:tc>
          <w:tcPr>
            <w:tcW w:w="4535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按照制造单位要求进行清洁、调整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3816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层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门门导靴</w:t>
            </w:r>
            <w:proofErr w:type="gramEnd"/>
          </w:p>
        </w:tc>
        <w:tc>
          <w:tcPr>
            <w:tcW w:w="4535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磨损量不超过制造单位要求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3816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限速器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张</w:t>
            </w:r>
            <w:r>
              <w:rPr>
                <w:rFonts w:ascii="宋体" w:hAnsi="宋体" w:cs="宋体" w:hint="eastAsia"/>
                <w:kern w:val="0"/>
                <w:sz w:val="24"/>
              </w:rPr>
              <w:t>紧轮装置和电气安全装置</w:t>
            </w:r>
          </w:p>
        </w:tc>
        <w:tc>
          <w:tcPr>
            <w:tcW w:w="4535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工作正常</w:t>
            </w:r>
          </w:p>
        </w:tc>
      </w:tr>
    </w:tbl>
    <w:p w:rsidR="00A567EE" w:rsidRDefault="00A567EE">
      <w:pPr>
        <w:adjustRightInd w:val="0"/>
        <w:snapToGrid w:val="0"/>
        <w:jc w:val="center"/>
        <w:rPr>
          <w:rFonts w:ascii="宋体" w:hAnsi="宋体" w:cs="宋体"/>
          <w:kern w:val="0"/>
          <w:sz w:val="24"/>
          <w:szCs w:val="21"/>
        </w:rPr>
      </w:pPr>
    </w:p>
    <w:p w:rsidR="00573E68" w:rsidRDefault="00741097">
      <w:pPr>
        <w:adjustRightInd w:val="0"/>
        <w:snapToGrid w:val="0"/>
        <w:jc w:val="center"/>
        <w:rPr>
          <w:rFonts w:ascii="宋体" w:hAnsi="宋体" w:cs="宋体"/>
          <w:kern w:val="0"/>
          <w:sz w:val="24"/>
          <w:szCs w:val="21"/>
        </w:rPr>
      </w:pPr>
      <w:r>
        <w:rPr>
          <w:rFonts w:ascii="宋体" w:hAnsi="宋体" w:cs="宋体" w:hint="eastAsia"/>
          <w:kern w:val="0"/>
          <w:sz w:val="24"/>
          <w:szCs w:val="21"/>
        </w:rPr>
        <w:t xml:space="preserve">表C-3  </w:t>
      </w:r>
      <w:r>
        <w:rPr>
          <w:rFonts w:ascii="宋体" w:hAnsi="宋体" w:cs="宋体" w:hint="eastAsia"/>
          <w:b/>
          <w:kern w:val="0"/>
          <w:sz w:val="24"/>
          <w:szCs w:val="21"/>
        </w:rPr>
        <w:t>半</w:t>
      </w:r>
      <w:proofErr w:type="gramStart"/>
      <w:r>
        <w:rPr>
          <w:rFonts w:ascii="宋体" w:hAnsi="宋体" w:cs="宋体" w:hint="eastAsia"/>
          <w:b/>
          <w:kern w:val="0"/>
          <w:sz w:val="24"/>
          <w:szCs w:val="21"/>
        </w:rPr>
        <w:t>年维保项目</w:t>
      </w:r>
      <w:proofErr w:type="gramEnd"/>
      <w:r>
        <w:rPr>
          <w:rFonts w:ascii="宋体" w:hAnsi="宋体" w:cs="宋体" w:hint="eastAsia"/>
          <w:kern w:val="0"/>
          <w:sz w:val="24"/>
          <w:szCs w:val="21"/>
        </w:rPr>
        <w:t>（内容）和要求</w:t>
      </w:r>
    </w:p>
    <w:p w:rsidR="00573E68" w:rsidRDefault="00741097">
      <w:pPr>
        <w:adjustRightInd w:val="0"/>
        <w:snapToGrid w:val="0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半</w:t>
      </w:r>
      <w:proofErr w:type="gramStart"/>
      <w:r>
        <w:rPr>
          <w:rFonts w:ascii="宋体" w:hAnsi="宋体" w:cs="宋体" w:hint="eastAsia"/>
          <w:kern w:val="0"/>
          <w:szCs w:val="21"/>
        </w:rPr>
        <w:t>年维保项目</w:t>
      </w:r>
      <w:proofErr w:type="gramEnd"/>
      <w:r>
        <w:rPr>
          <w:rFonts w:ascii="宋体" w:hAnsi="宋体" w:cs="宋体" w:hint="eastAsia"/>
          <w:kern w:val="0"/>
          <w:szCs w:val="21"/>
        </w:rPr>
        <w:t>（内容）和要求除符合C-2的要求外，还应当符合表C-3的要求。</w:t>
      </w:r>
    </w:p>
    <w:tbl>
      <w:tblPr>
        <w:tblW w:w="9066" w:type="dxa"/>
        <w:tblInd w:w="1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3600"/>
        <w:gridCol w:w="4751"/>
      </w:tblGrid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序号</w:t>
            </w:r>
          </w:p>
        </w:tc>
        <w:tc>
          <w:tcPr>
            <w:tcW w:w="3600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维保项目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（内容）</w:t>
            </w:r>
          </w:p>
        </w:tc>
        <w:tc>
          <w:tcPr>
            <w:tcW w:w="4751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维保基本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要求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3600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电动机与减速机联轴器</w:t>
            </w:r>
          </w:p>
        </w:tc>
        <w:tc>
          <w:tcPr>
            <w:tcW w:w="4751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连接无松动，弹性元件外观良好，无老化等现象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3600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驱动轮、导向轮轴承部</w:t>
            </w:r>
          </w:p>
        </w:tc>
        <w:tc>
          <w:tcPr>
            <w:tcW w:w="4751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无异常声,无振动,润滑良好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3600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制动器上检测开关</w:t>
            </w:r>
          </w:p>
        </w:tc>
        <w:tc>
          <w:tcPr>
            <w:tcW w:w="4751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工作正常,制动器动作可靠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3600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控制柜内各接线端子</w:t>
            </w:r>
          </w:p>
        </w:tc>
        <w:tc>
          <w:tcPr>
            <w:tcW w:w="4751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各接线紧固、整齐,线号齐全清晰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3600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控制柜各仪表</w:t>
            </w:r>
          </w:p>
        </w:tc>
        <w:tc>
          <w:tcPr>
            <w:tcW w:w="4751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显示正确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3600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悬挂装置</w:t>
            </w:r>
          </w:p>
        </w:tc>
        <w:tc>
          <w:tcPr>
            <w:tcW w:w="4751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磨损量、断丝数不超过要求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3600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绳头组合</w:t>
            </w:r>
          </w:p>
        </w:tc>
        <w:tc>
          <w:tcPr>
            <w:tcW w:w="4751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螺母无松动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3600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限速器钢丝绳</w:t>
            </w:r>
          </w:p>
        </w:tc>
        <w:tc>
          <w:tcPr>
            <w:tcW w:w="4751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磨损量、断丝数不超过制造单位要求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3600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对重缓冲距离</w:t>
            </w:r>
          </w:p>
        </w:tc>
        <w:tc>
          <w:tcPr>
            <w:tcW w:w="4751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符合标准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3600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上下极限开关</w:t>
            </w:r>
          </w:p>
        </w:tc>
        <w:tc>
          <w:tcPr>
            <w:tcW w:w="4751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工作正常</w:t>
            </w:r>
          </w:p>
        </w:tc>
      </w:tr>
    </w:tbl>
    <w:p w:rsidR="00573E68" w:rsidRDefault="00573E68">
      <w:pPr>
        <w:adjustRightInd w:val="0"/>
        <w:snapToGrid w:val="0"/>
        <w:rPr>
          <w:rFonts w:ascii="黑体" w:eastAsia="黑体" w:hAnsi="宋体" w:cs="宋体"/>
          <w:kern w:val="0"/>
          <w:sz w:val="24"/>
          <w:szCs w:val="21"/>
        </w:rPr>
      </w:pPr>
    </w:p>
    <w:p w:rsidR="00573E68" w:rsidRDefault="00741097">
      <w:pPr>
        <w:adjustRightInd w:val="0"/>
        <w:snapToGrid w:val="0"/>
        <w:jc w:val="center"/>
        <w:rPr>
          <w:rFonts w:ascii="宋体" w:hAnsi="宋体" w:cs="宋体"/>
          <w:kern w:val="0"/>
          <w:sz w:val="24"/>
          <w:szCs w:val="21"/>
        </w:rPr>
      </w:pPr>
      <w:r>
        <w:rPr>
          <w:rFonts w:ascii="宋体" w:hAnsi="宋体" w:cs="宋体" w:hint="eastAsia"/>
          <w:kern w:val="0"/>
          <w:sz w:val="24"/>
          <w:szCs w:val="21"/>
        </w:rPr>
        <w:t xml:space="preserve">表C-4  </w:t>
      </w:r>
      <w:proofErr w:type="gramStart"/>
      <w:r>
        <w:rPr>
          <w:rFonts w:ascii="宋体" w:hAnsi="宋体" w:cs="宋体" w:hint="eastAsia"/>
          <w:b/>
          <w:kern w:val="0"/>
          <w:sz w:val="24"/>
          <w:szCs w:val="21"/>
        </w:rPr>
        <w:t>年度维保项目</w:t>
      </w:r>
      <w:proofErr w:type="gramEnd"/>
      <w:r>
        <w:rPr>
          <w:rFonts w:ascii="宋体" w:hAnsi="宋体" w:cs="宋体" w:hint="eastAsia"/>
          <w:kern w:val="0"/>
          <w:sz w:val="24"/>
          <w:szCs w:val="21"/>
        </w:rPr>
        <w:t>（内容）和要求</w:t>
      </w:r>
    </w:p>
    <w:p w:rsidR="00573E68" w:rsidRDefault="00741097">
      <w:pPr>
        <w:adjustRightInd w:val="0"/>
        <w:snapToGrid w:val="0"/>
        <w:rPr>
          <w:rFonts w:ascii="宋体" w:hAnsi="宋体" w:cs="宋体"/>
          <w:kern w:val="0"/>
          <w:szCs w:val="21"/>
        </w:rPr>
      </w:pPr>
      <w:proofErr w:type="gramStart"/>
      <w:r>
        <w:rPr>
          <w:rFonts w:ascii="宋体" w:hAnsi="宋体" w:cs="宋体" w:hint="eastAsia"/>
          <w:kern w:val="0"/>
          <w:szCs w:val="21"/>
        </w:rPr>
        <w:t>年度维保项目</w:t>
      </w:r>
      <w:proofErr w:type="gramEnd"/>
      <w:r>
        <w:rPr>
          <w:rFonts w:ascii="宋体" w:hAnsi="宋体" w:cs="宋体" w:hint="eastAsia"/>
          <w:kern w:val="0"/>
          <w:szCs w:val="21"/>
        </w:rPr>
        <w:t>（内容）和要求除符合C-3的要求外，还应当符合表C-4的要求。</w:t>
      </w:r>
    </w:p>
    <w:tbl>
      <w:tblPr>
        <w:tblW w:w="9080" w:type="dxa"/>
        <w:tblInd w:w="1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3600"/>
        <w:gridCol w:w="4765"/>
      </w:tblGrid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3600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维保项目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（内容）</w:t>
            </w:r>
          </w:p>
        </w:tc>
        <w:tc>
          <w:tcPr>
            <w:tcW w:w="476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维保基本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要求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3600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减速机润滑油</w:t>
            </w:r>
          </w:p>
        </w:tc>
        <w:tc>
          <w:tcPr>
            <w:tcW w:w="4765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按照制造单位要求适时更换，油质符合要求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3600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控制柜接触器，继电器触点</w:t>
            </w:r>
          </w:p>
        </w:tc>
        <w:tc>
          <w:tcPr>
            <w:tcW w:w="4765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接触良好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3600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制动器铁芯（柱塞）</w:t>
            </w:r>
          </w:p>
        </w:tc>
        <w:tc>
          <w:tcPr>
            <w:tcW w:w="4765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分解进行清洁、润滑、检查</w:t>
            </w: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，磨损量不超过制造单位要求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3600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制动器制动弹簧压缩量</w:t>
            </w:r>
          </w:p>
        </w:tc>
        <w:tc>
          <w:tcPr>
            <w:tcW w:w="4765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符合制造单位要求，保持有足够的制动力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3600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导电回路绝缘性能测试</w:t>
            </w:r>
          </w:p>
        </w:tc>
        <w:tc>
          <w:tcPr>
            <w:tcW w:w="4765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符合标准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3600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限速器安全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钳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联动试验（每5年进行一次限速器动作速度校验）</w:t>
            </w:r>
          </w:p>
        </w:tc>
        <w:tc>
          <w:tcPr>
            <w:tcW w:w="4765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工作正常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3600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轿顶、轿厢架、轿门及附件安装螺栓</w:t>
            </w:r>
          </w:p>
        </w:tc>
        <w:tc>
          <w:tcPr>
            <w:tcW w:w="4765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紧固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3600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轿厢及对重/平衡重</w:t>
            </w:r>
            <w:r>
              <w:rPr>
                <w:rFonts w:ascii="宋体" w:hAnsi="宋体" w:cs="宋体" w:hint="eastAsia"/>
                <w:kern w:val="0"/>
                <w:sz w:val="24"/>
              </w:rPr>
              <w:t>导轨支架</w:t>
            </w:r>
          </w:p>
        </w:tc>
        <w:tc>
          <w:tcPr>
            <w:tcW w:w="4765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固定、无松动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3600" w:type="dxa"/>
            <w:vAlign w:val="center"/>
          </w:tcPr>
          <w:p w:rsidR="00573E68" w:rsidRDefault="00741097">
            <w:pPr>
              <w:widowControl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轿厢及对重/平衡重导轨</w:t>
            </w:r>
          </w:p>
        </w:tc>
        <w:tc>
          <w:tcPr>
            <w:tcW w:w="4765" w:type="dxa"/>
            <w:vAlign w:val="center"/>
          </w:tcPr>
          <w:p w:rsidR="00573E68" w:rsidRDefault="00741097">
            <w:pPr>
              <w:widowControl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清洁，压板牢固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3600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随行电缆</w:t>
            </w:r>
          </w:p>
        </w:tc>
        <w:tc>
          <w:tcPr>
            <w:tcW w:w="4765" w:type="dxa"/>
            <w:vAlign w:val="center"/>
          </w:tcPr>
          <w:p w:rsidR="00573E68" w:rsidRDefault="00741097">
            <w:pPr>
              <w:widowControl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无损伤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3600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层门装置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和地坎</w:t>
            </w:r>
          </w:p>
        </w:tc>
        <w:tc>
          <w:tcPr>
            <w:tcW w:w="4765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无影响正常使用的变形，各安装螺栓紧固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12</w:t>
            </w:r>
          </w:p>
        </w:tc>
        <w:tc>
          <w:tcPr>
            <w:tcW w:w="3600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安全钳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钳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座</w:t>
            </w:r>
          </w:p>
        </w:tc>
        <w:tc>
          <w:tcPr>
            <w:tcW w:w="4765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固定、无松动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13</w:t>
            </w:r>
          </w:p>
        </w:tc>
        <w:tc>
          <w:tcPr>
            <w:tcW w:w="3600" w:type="dxa"/>
            <w:vAlign w:val="center"/>
          </w:tcPr>
          <w:p w:rsidR="00573E68" w:rsidRDefault="00741097">
            <w:pPr>
              <w:widowControl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轿底各</w:t>
            </w:r>
            <w:proofErr w:type="gramEnd"/>
            <w:r>
              <w:rPr>
                <w:rFonts w:ascii="宋体" w:hAnsi="宋体" w:hint="eastAsia"/>
                <w:sz w:val="24"/>
              </w:rPr>
              <w:t>安装螺栓</w:t>
            </w:r>
          </w:p>
        </w:tc>
        <w:tc>
          <w:tcPr>
            <w:tcW w:w="4765" w:type="dxa"/>
            <w:vAlign w:val="center"/>
          </w:tcPr>
          <w:p w:rsidR="00573E68" w:rsidRDefault="00741097">
            <w:pPr>
              <w:widowControl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紧固</w:t>
            </w:r>
          </w:p>
        </w:tc>
      </w:tr>
      <w:tr w:rsidR="00573E68">
        <w:trPr>
          <w:trHeight w:val="397"/>
        </w:trPr>
        <w:tc>
          <w:tcPr>
            <w:tcW w:w="715" w:type="dxa"/>
            <w:vAlign w:val="center"/>
          </w:tcPr>
          <w:p w:rsidR="00573E68" w:rsidRDefault="007410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14</w:t>
            </w:r>
          </w:p>
        </w:tc>
        <w:tc>
          <w:tcPr>
            <w:tcW w:w="3600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缓冲器</w:t>
            </w:r>
          </w:p>
        </w:tc>
        <w:tc>
          <w:tcPr>
            <w:tcW w:w="4765" w:type="dxa"/>
            <w:vAlign w:val="center"/>
          </w:tcPr>
          <w:p w:rsidR="00573E68" w:rsidRDefault="007410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固定、无松动</w:t>
            </w:r>
          </w:p>
        </w:tc>
      </w:tr>
    </w:tbl>
    <w:p w:rsidR="00573E68" w:rsidRDefault="00741097">
      <w:pPr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lastRenderedPageBreak/>
        <w:t>主要零配件和工程报价清单（100元以下零配件免费清单）</w:t>
      </w:r>
    </w:p>
    <w:tbl>
      <w:tblPr>
        <w:tblW w:w="87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2692"/>
        <w:gridCol w:w="2943"/>
        <w:gridCol w:w="2295"/>
      </w:tblGrid>
      <w:tr w:rsidR="00573E68">
        <w:trPr>
          <w:trHeight w:val="471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E68" w:rsidRDefault="00741097">
            <w:pPr>
              <w:jc w:val="center"/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68" w:rsidRDefault="00741097">
            <w:pPr>
              <w:jc w:val="center"/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材料名称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68" w:rsidRDefault="00741097">
            <w:pPr>
              <w:jc w:val="center"/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规格</w:t>
            </w:r>
            <w:r>
              <w:rPr>
                <w:rFonts w:ascii="Times New Roman" w:eastAsia="宋体" w:hAnsi="Times New Roman" w:cs="Times New Roman"/>
                <w:b/>
                <w:sz w:val="28"/>
                <w:szCs w:val="28"/>
              </w:rPr>
              <w:t>/</w:t>
            </w:r>
            <w:r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型号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68" w:rsidRDefault="00741097">
            <w:pPr>
              <w:jc w:val="center"/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备注</w:t>
            </w:r>
          </w:p>
        </w:tc>
      </w:tr>
      <w:tr w:rsidR="00573E68">
        <w:trPr>
          <w:trHeight w:val="451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E68" w:rsidRDefault="0074109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E68" w:rsidRDefault="00741097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门锁触点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68" w:rsidRDefault="0074109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CS09-1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68" w:rsidRDefault="00573E6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73E68">
        <w:trPr>
          <w:trHeight w:val="451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E68" w:rsidRDefault="0074109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E68" w:rsidRDefault="00741097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下钩式手拉门锁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68" w:rsidRDefault="0074109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THP-02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68" w:rsidRDefault="00573E6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573E68">
        <w:trPr>
          <w:trHeight w:val="451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E68" w:rsidRDefault="0074109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E68" w:rsidRDefault="00741097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对重靴衬</w:t>
            </w:r>
            <w:proofErr w:type="gramEnd"/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68" w:rsidRDefault="0074109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145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×35×6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68" w:rsidRDefault="00573E6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73E68">
        <w:trPr>
          <w:trHeight w:val="451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E68" w:rsidRDefault="0074109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E68" w:rsidRDefault="00741097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轿厢靴衬</w:t>
            </w:r>
            <w:proofErr w:type="gramEnd"/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68" w:rsidRDefault="0074109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148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×32×10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68" w:rsidRDefault="00573E6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73E68">
        <w:trPr>
          <w:trHeight w:val="451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E68" w:rsidRDefault="0074109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E68" w:rsidRDefault="00741097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厅门偏心轮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68" w:rsidRDefault="0074109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Φ4.2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68" w:rsidRDefault="00573E6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73E68">
        <w:trPr>
          <w:trHeight w:val="451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E68" w:rsidRDefault="0074109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E68" w:rsidRDefault="00741097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按钮内的微动开关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68" w:rsidRDefault="0074109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KW12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68" w:rsidRDefault="00573E6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73E68">
        <w:trPr>
          <w:trHeight w:val="451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E68" w:rsidRDefault="0074109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E68" w:rsidRDefault="00741097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厅门三角锁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68" w:rsidRDefault="0074109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QMDT1.5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68" w:rsidRDefault="00573E6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73E68">
        <w:trPr>
          <w:trHeight w:val="451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E68" w:rsidRDefault="0074109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E68" w:rsidRDefault="00741097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厅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轿门门滑块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68" w:rsidRDefault="0074109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16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×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68" w:rsidRDefault="00573E6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73E68">
        <w:trPr>
          <w:trHeight w:val="451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E68" w:rsidRDefault="0074109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E68" w:rsidRDefault="00741097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厅门联动钢丝绳及绳卡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68" w:rsidRDefault="0074109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Φ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68" w:rsidRDefault="00573E6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73E68">
        <w:trPr>
          <w:trHeight w:val="451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E68" w:rsidRDefault="0074109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E68" w:rsidRDefault="00741097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制动器开关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68" w:rsidRDefault="0074109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1.29-31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68" w:rsidRDefault="00573E6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73E68">
        <w:trPr>
          <w:trHeight w:val="451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E68" w:rsidRDefault="0074109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E68" w:rsidRDefault="00741097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SL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型门锁开关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68" w:rsidRDefault="0074109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SL-161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68" w:rsidRDefault="00573E6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73E68">
        <w:trPr>
          <w:trHeight w:val="451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E68" w:rsidRDefault="0074109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E68" w:rsidRDefault="00741097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强迫换速开关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68" w:rsidRDefault="0074109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LX-21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68" w:rsidRDefault="00573E6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73E68">
        <w:trPr>
          <w:trHeight w:val="451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E68" w:rsidRDefault="0074109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E68" w:rsidRDefault="00741097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限位开关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68" w:rsidRDefault="0074109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LX-21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68" w:rsidRDefault="00573E6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73E68">
        <w:trPr>
          <w:trHeight w:val="451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E68" w:rsidRDefault="0074109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E68" w:rsidRDefault="00741097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极限开关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68" w:rsidRDefault="0074109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LX-21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68" w:rsidRDefault="00573E6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73E68">
        <w:trPr>
          <w:trHeight w:val="451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E68" w:rsidRDefault="0074109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E68" w:rsidRDefault="00741097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缓冲器开关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68" w:rsidRDefault="0074109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TR231-11YU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68" w:rsidRDefault="00573E6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73E68">
        <w:trPr>
          <w:trHeight w:val="451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E68" w:rsidRDefault="0074109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E68" w:rsidRDefault="00741097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急停开关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68" w:rsidRDefault="0074109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JS-2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68" w:rsidRDefault="00573E6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73E68">
        <w:trPr>
          <w:trHeight w:val="451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E68" w:rsidRDefault="0074109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E68" w:rsidRDefault="00741097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轿顶检修开关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68" w:rsidRDefault="0074109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X19-2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68" w:rsidRDefault="00573E6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73E68">
        <w:trPr>
          <w:trHeight w:val="451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E68" w:rsidRDefault="0074109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E68" w:rsidRDefault="00741097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限速器开关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68" w:rsidRDefault="0074109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XSQ-6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68" w:rsidRDefault="00573E6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73E68">
        <w:trPr>
          <w:trHeight w:val="451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E68" w:rsidRDefault="0074109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E68" w:rsidRDefault="00741097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瓷保险</w:t>
            </w:r>
            <w:proofErr w:type="gramEnd"/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68" w:rsidRDefault="0074109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3A 5A 6A 10A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68" w:rsidRDefault="00573E6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73E68">
        <w:trPr>
          <w:trHeight w:val="451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E68" w:rsidRDefault="0074109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E68" w:rsidRDefault="00741097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超载开关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68" w:rsidRDefault="0074109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LX29-1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68" w:rsidRDefault="00573E6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73E68">
        <w:trPr>
          <w:trHeight w:val="451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E68" w:rsidRDefault="0074109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E68" w:rsidRDefault="00741097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满载开关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68" w:rsidRDefault="0074109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LX29-1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68" w:rsidRDefault="00573E6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73E68">
        <w:trPr>
          <w:trHeight w:val="451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E68" w:rsidRDefault="0074109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E68" w:rsidRDefault="00741097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张紧轮开关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68" w:rsidRDefault="0074109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TR231-11YU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68" w:rsidRDefault="00573E6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73E68">
        <w:trPr>
          <w:trHeight w:val="451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E68" w:rsidRDefault="0074109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E68" w:rsidRDefault="00741097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消防开关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68" w:rsidRDefault="0074109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XF-02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68" w:rsidRDefault="00573E6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73E68">
        <w:trPr>
          <w:trHeight w:val="451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E68" w:rsidRDefault="0074109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E68" w:rsidRDefault="0074109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镇流器、启辉器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68" w:rsidRDefault="00741097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Φ10、Φ16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68" w:rsidRDefault="00573E68">
            <w:pPr>
              <w:jc w:val="center"/>
              <w:rPr>
                <w:sz w:val="24"/>
              </w:rPr>
            </w:pPr>
          </w:p>
        </w:tc>
      </w:tr>
      <w:tr w:rsidR="00573E68">
        <w:trPr>
          <w:trHeight w:val="451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E68" w:rsidRDefault="0074109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E68" w:rsidRDefault="0074109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轿顶检修按钮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68" w:rsidRDefault="00741097">
            <w:pPr>
              <w:jc w:val="center"/>
              <w:rPr>
                <w:sz w:val="24"/>
              </w:rPr>
            </w:pPr>
            <w:r>
              <w:rPr>
                <w:sz w:val="24"/>
              </w:rPr>
              <w:t>X19-1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68" w:rsidRDefault="00573E68">
            <w:pPr>
              <w:jc w:val="center"/>
              <w:rPr>
                <w:sz w:val="24"/>
              </w:rPr>
            </w:pPr>
          </w:p>
        </w:tc>
      </w:tr>
      <w:tr w:rsidR="00573E68">
        <w:trPr>
          <w:trHeight w:val="451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E68" w:rsidRDefault="0074109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E68" w:rsidRDefault="0074109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超载蜂鸣器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68" w:rsidRDefault="0074109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直流</w:t>
            </w:r>
            <w:r>
              <w:rPr>
                <w:sz w:val="24"/>
              </w:rPr>
              <w:t>24V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68" w:rsidRDefault="00573E68">
            <w:pPr>
              <w:jc w:val="center"/>
              <w:rPr>
                <w:sz w:val="24"/>
              </w:rPr>
            </w:pPr>
          </w:p>
        </w:tc>
      </w:tr>
      <w:tr w:rsidR="00573E68">
        <w:trPr>
          <w:trHeight w:val="451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E68" w:rsidRDefault="0074109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E68" w:rsidRDefault="0074109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井道检修照明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68" w:rsidRDefault="0074109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220V  60W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68" w:rsidRDefault="00573E68">
            <w:pPr>
              <w:jc w:val="center"/>
              <w:rPr>
                <w:sz w:val="24"/>
              </w:rPr>
            </w:pPr>
          </w:p>
        </w:tc>
      </w:tr>
      <w:tr w:rsidR="00573E68">
        <w:trPr>
          <w:trHeight w:val="451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E68" w:rsidRDefault="0074109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E68" w:rsidRDefault="0074109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安全检修照明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68" w:rsidRDefault="0074109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36V   60W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68" w:rsidRDefault="00573E68">
            <w:pPr>
              <w:jc w:val="center"/>
              <w:rPr>
                <w:sz w:val="24"/>
              </w:rPr>
            </w:pPr>
          </w:p>
        </w:tc>
      </w:tr>
      <w:tr w:rsidR="00573E68">
        <w:trPr>
          <w:trHeight w:val="451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E68" w:rsidRDefault="0074109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E68" w:rsidRDefault="0074109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油杯、油毡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68" w:rsidRDefault="00741097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Φ100</w:t>
            </w:r>
            <w:r>
              <w:rPr>
                <w:rFonts w:ascii="宋体" w:hAnsi="宋体" w:cs="宋体" w:hint="eastAsia"/>
                <w:sz w:val="24"/>
              </w:rPr>
              <w:t>×120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68" w:rsidRDefault="00573E68">
            <w:pPr>
              <w:jc w:val="center"/>
              <w:rPr>
                <w:sz w:val="24"/>
              </w:rPr>
            </w:pPr>
          </w:p>
        </w:tc>
      </w:tr>
      <w:tr w:rsidR="00573E68">
        <w:trPr>
          <w:trHeight w:val="451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E68" w:rsidRDefault="00573E68">
            <w:pPr>
              <w:jc w:val="center"/>
              <w:rPr>
                <w:sz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E68" w:rsidRDefault="00573E68">
            <w:pPr>
              <w:rPr>
                <w:sz w:val="24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68" w:rsidRDefault="00573E68">
            <w:pPr>
              <w:jc w:val="center"/>
              <w:rPr>
                <w:sz w:val="24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68" w:rsidRDefault="00573E68">
            <w:pPr>
              <w:jc w:val="center"/>
              <w:rPr>
                <w:sz w:val="24"/>
              </w:rPr>
            </w:pPr>
          </w:p>
        </w:tc>
      </w:tr>
    </w:tbl>
    <w:p w:rsidR="00573E68" w:rsidRDefault="00573E68"/>
    <w:sectPr w:rsidR="00573E68">
      <w:pgSz w:w="11906" w:h="16838"/>
      <w:pgMar w:top="426" w:right="1440" w:bottom="426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345E" w:rsidRDefault="00BE345E" w:rsidP="00720164">
      <w:r>
        <w:separator/>
      </w:r>
    </w:p>
  </w:endnote>
  <w:endnote w:type="continuationSeparator" w:id="0">
    <w:p w:rsidR="00BE345E" w:rsidRDefault="00BE345E" w:rsidP="00720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345E" w:rsidRDefault="00BE345E" w:rsidP="00720164">
      <w:r>
        <w:separator/>
      </w:r>
    </w:p>
  </w:footnote>
  <w:footnote w:type="continuationSeparator" w:id="0">
    <w:p w:rsidR="00BE345E" w:rsidRDefault="00BE345E" w:rsidP="007201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96BB3"/>
    <w:multiLevelType w:val="multilevel"/>
    <w:tmpl w:val="04596BB3"/>
    <w:lvl w:ilvl="0">
      <w:start w:val="1"/>
      <w:numFmt w:val="decimal"/>
      <w:lvlText w:val="%1、"/>
      <w:lvlJc w:val="left"/>
      <w:pPr>
        <w:ind w:left="720" w:hanging="720"/>
      </w:pPr>
      <w:rPr>
        <w:rFonts w:asciiTheme="majorEastAsia" w:eastAsiaTheme="majorEastAsia" w:hAnsiTheme="majorEastAsia" w:cstheme="minorBidi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BEB59C0"/>
    <w:multiLevelType w:val="multilevel"/>
    <w:tmpl w:val="0BEB59C0"/>
    <w:lvl w:ilvl="0">
      <w:start w:val="1"/>
      <w:numFmt w:val="upperLetter"/>
      <w:lvlText w:val="%1."/>
      <w:lvlJc w:val="left"/>
      <w:pPr>
        <w:ind w:left="360" w:hanging="360"/>
      </w:pPr>
      <w:rPr>
        <w:rFonts w:ascii="黑体" w:eastAsia="黑体" w:hAnsiTheme="minorHAnsi" w:cs="Arial" w:hint="default"/>
        <w:b w:val="0"/>
        <w:color w:val="auto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0CC0E37"/>
    <w:multiLevelType w:val="multilevel"/>
    <w:tmpl w:val="40CC0E37"/>
    <w:lvl w:ilvl="0">
      <w:start w:val="1"/>
      <w:numFmt w:val="japaneseCounting"/>
      <w:lvlText w:val="%1、"/>
      <w:lvlJc w:val="left"/>
      <w:pPr>
        <w:ind w:left="720" w:hanging="720"/>
      </w:pPr>
      <w:rPr>
        <w:rFonts w:asciiTheme="majorEastAsia" w:eastAsiaTheme="majorEastAsia" w:hAnsiTheme="majorEastAsia" w:cstheme="minorBidi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46D3A5D"/>
    <w:multiLevelType w:val="multilevel"/>
    <w:tmpl w:val="746D3A5D"/>
    <w:lvl w:ilvl="0">
      <w:start w:val="1"/>
      <w:numFmt w:val="decimal"/>
      <w:lvlText w:val="%1、"/>
      <w:lvlJc w:val="left"/>
      <w:pPr>
        <w:ind w:left="852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72" w:hanging="420"/>
      </w:pPr>
    </w:lvl>
    <w:lvl w:ilvl="2">
      <w:start w:val="1"/>
      <w:numFmt w:val="lowerRoman"/>
      <w:lvlText w:val="%3."/>
      <w:lvlJc w:val="right"/>
      <w:pPr>
        <w:ind w:left="1392" w:hanging="420"/>
      </w:pPr>
    </w:lvl>
    <w:lvl w:ilvl="3">
      <w:start w:val="1"/>
      <w:numFmt w:val="decimal"/>
      <w:lvlText w:val="%4."/>
      <w:lvlJc w:val="left"/>
      <w:pPr>
        <w:ind w:left="1812" w:hanging="420"/>
      </w:pPr>
    </w:lvl>
    <w:lvl w:ilvl="4">
      <w:start w:val="1"/>
      <w:numFmt w:val="lowerLetter"/>
      <w:lvlText w:val="%5)"/>
      <w:lvlJc w:val="left"/>
      <w:pPr>
        <w:ind w:left="2232" w:hanging="420"/>
      </w:pPr>
    </w:lvl>
    <w:lvl w:ilvl="5">
      <w:start w:val="1"/>
      <w:numFmt w:val="lowerRoman"/>
      <w:lvlText w:val="%6."/>
      <w:lvlJc w:val="right"/>
      <w:pPr>
        <w:ind w:left="2652" w:hanging="420"/>
      </w:pPr>
    </w:lvl>
    <w:lvl w:ilvl="6">
      <w:start w:val="1"/>
      <w:numFmt w:val="decimal"/>
      <w:lvlText w:val="%7."/>
      <w:lvlJc w:val="left"/>
      <w:pPr>
        <w:ind w:left="3072" w:hanging="420"/>
      </w:pPr>
    </w:lvl>
    <w:lvl w:ilvl="7">
      <w:start w:val="1"/>
      <w:numFmt w:val="lowerLetter"/>
      <w:lvlText w:val="%8)"/>
      <w:lvlJc w:val="left"/>
      <w:pPr>
        <w:ind w:left="3492" w:hanging="420"/>
      </w:pPr>
    </w:lvl>
    <w:lvl w:ilvl="8">
      <w:start w:val="1"/>
      <w:numFmt w:val="lowerRoman"/>
      <w:lvlText w:val="%9."/>
      <w:lvlJc w:val="right"/>
      <w:pPr>
        <w:ind w:left="3912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D19"/>
    <w:rsid w:val="000402EA"/>
    <w:rsid w:val="00077962"/>
    <w:rsid w:val="00094990"/>
    <w:rsid w:val="000A6744"/>
    <w:rsid w:val="000C3959"/>
    <w:rsid w:val="000C3F24"/>
    <w:rsid w:val="00154A2E"/>
    <w:rsid w:val="001B1DFC"/>
    <w:rsid w:val="002A7B43"/>
    <w:rsid w:val="002C56EE"/>
    <w:rsid w:val="002C6622"/>
    <w:rsid w:val="002F72A9"/>
    <w:rsid w:val="003319BA"/>
    <w:rsid w:val="00371891"/>
    <w:rsid w:val="00394EBF"/>
    <w:rsid w:val="004437B6"/>
    <w:rsid w:val="004C6A46"/>
    <w:rsid w:val="0052475F"/>
    <w:rsid w:val="00573E68"/>
    <w:rsid w:val="00580BE3"/>
    <w:rsid w:val="005815DD"/>
    <w:rsid w:val="00597D1D"/>
    <w:rsid w:val="005A35F2"/>
    <w:rsid w:val="005E0FCB"/>
    <w:rsid w:val="006A0AA6"/>
    <w:rsid w:val="006A7DCF"/>
    <w:rsid w:val="006C3517"/>
    <w:rsid w:val="00720164"/>
    <w:rsid w:val="00741097"/>
    <w:rsid w:val="00745613"/>
    <w:rsid w:val="00765F10"/>
    <w:rsid w:val="0078395F"/>
    <w:rsid w:val="007D57C1"/>
    <w:rsid w:val="008303A0"/>
    <w:rsid w:val="0083703A"/>
    <w:rsid w:val="00867A88"/>
    <w:rsid w:val="008A01AE"/>
    <w:rsid w:val="008C0377"/>
    <w:rsid w:val="008E4ACC"/>
    <w:rsid w:val="00923666"/>
    <w:rsid w:val="009C0629"/>
    <w:rsid w:val="00A567EE"/>
    <w:rsid w:val="00A77156"/>
    <w:rsid w:val="00AC605F"/>
    <w:rsid w:val="00B901FE"/>
    <w:rsid w:val="00BE345E"/>
    <w:rsid w:val="00BF5E3A"/>
    <w:rsid w:val="00C1621C"/>
    <w:rsid w:val="00C25D19"/>
    <w:rsid w:val="00C76C43"/>
    <w:rsid w:val="00CC0E2B"/>
    <w:rsid w:val="00D23AC3"/>
    <w:rsid w:val="00D3164A"/>
    <w:rsid w:val="00D51755"/>
    <w:rsid w:val="00DE58AE"/>
    <w:rsid w:val="00E91F6F"/>
    <w:rsid w:val="00E921BF"/>
    <w:rsid w:val="00FD179E"/>
    <w:rsid w:val="00FF77B8"/>
    <w:rsid w:val="6A925EC3"/>
    <w:rsid w:val="6D88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pPr>
      <w:spacing w:line="312" w:lineRule="auto"/>
      <w:ind w:right="6178" w:firstLine="630"/>
    </w:pPr>
    <w:rPr>
      <w:sz w:val="24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正文文本缩进 Char"/>
    <w:link w:val="a3"/>
    <w:qFormat/>
    <w:rPr>
      <w:sz w:val="24"/>
    </w:rPr>
  </w:style>
  <w:style w:type="character" w:customStyle="1" w:styleId="Char10">
    <w:name w:val="正文文本缩进 Char1"/>
    <w:basedOn w:val="a0"/>
    <w:uiPriority w:val="99"/>
    <w:semiHidden/>
    <w:qFormat/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pPr>
      <w:spacing w:line="312" w:lineRule="auto"/>
      <w:ind w:right="6178" w:firstLine="630"/>
    </w:pPr>
    <w:rPr>
      <w:sz w:val="24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正文文本缩进 Char"/>
    <w:link w:val="a3"/>
    <w:qFormat/>
    <w:rPr>
      <w:sz w:val="24"/>
    </w:rPr>
  </w:style>
  <w:style w:type="character" w:customStyle="1" w:styleId="Char10">
    <w:name w:val="正文文本缩进 Char1"/>
    <w:basedOn w:val="a0"/>
    <w:uiPriority w:val="99"/>
    <w:semiHidden/>
    <w:qFormat/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1022</Words>
  <Characters>5830</Characters>
  <Application>Microsoft Office Word</Application>
  <DocSecurity>0</DocSecurity>
  <Lines>48</Lines>
  <Paragraphs>13</Paragraphs>
  <ScaleCrop>false</ScaleCrop>
  <Company/>
  <LinksUpToDate>false</LinksUpToDate>
  <CharactersWithSpaces>6839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sbc_cxl</cp:lastModifiedBy>
  <cp:revision>4</cp:revision>
  <dcterms:created xsi:type="dcterms:W3CDTF">2019-11-06T02:44:00Z</dcterms:created>
  <dcterms:modified xsi:type="dcterms:W3CDTF">2019-11-06T05:25:00Z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