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附件：电梯维护保养项目表</w:t>
      </w:r>
      <w:bookmarkStart w:id="0" w:name="_GoBack"/>
      <w:bookmarkEnd w:id="0"/>
    </w:p>
    <w:p>
      <w:pPr>
        <w:pStyle w:val="5"/>
        <w:numPr>
          <w:ilvl w:val="0"/>
          <w:numId w:val="1"/>
        </w:numPr>
        <w:ind w:firstLineChars="0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32"/>
        </w:rPr>
        <w:t>乘客电梯、载货电梯日常维护保养项目（内容）和要求</w:t>
      </w:r>
    </w:p>
    <w:p>
      <w:pPr>
        <w:adjustRightInd w:val="0"/>
        <w:snapToGrid w:val="0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表A-1  </w:t>
      </w:r>
      <w:r>
        <w:rPr>
          <w:rFonts w:hint="eastAsia" w:ascii="宋体" w:hAnsi="宋体" w:cs="宋体"/>
          <w:b/>
          <w:kern w:val="0"/>
          <w:sz w:val="24"/>
        </w:rPr>
        <w:t>一周维保项目</w:t>
      </w:r>
      <w:r>
        <w:rPr>
          <w:rFonts w:hint="eastAsia" w:ascii="宋体" w:hAnsi="宋体" w:cs="宋体"/>
          <w:kern w:val="0"/>
          <w:sz w:val="24"/>
        </w:rPr>
        <w:t>（内容）和要求</w:t>
      </w:r>
    </w:p>
    <w:tbl>
      <w:tblPr>
        <w:tblStyle w:val="3"/>
        <w:tblW w:w="9066" w:type="dxa"/>
        <w:tblInd w:w="11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33"/>
        <w:gridCol w:w="3675"/>
        <w:gridCol w:w="46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36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维保项目（内容）</w:t>
            </w:r>
          </w:p>
        </w:tc>
        <w:tc>
          <w:tcPr>
            <w:tcW w:w="46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维保基本要求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67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机房、滑轮间环境</w:t>
            </w:r>
          </w:p>
        </w:tc>
        <w:tc>
          <w:tcPr>
            <w:tcW w:w="467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清洁，门窗完好、照明正常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367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手动紧急操作装置</w:t>
            </w:r>
          </w:p>
        </w:tc>
        <w:tc>
          <w:tcPr>
            <w:tcW w:w="467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齐全，在指定位置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367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驱动主机</w:t>
            </w:r>
          </w:p>
        </w:tc>
        <w:tc>
          <w:tcPr>
            <w:tcW w:w="4676" w:type="dxa"/>
            <w:vAlign w:val="center"/>
          </w:tcPr>
          <w:p>
            <w:pPr>
              <w:widowControl/>
              <w:rPr>
                <w:rFonts w:ascii="宋体" w:hAnsi="宋体" w:cs="宋体"/>
                <w:strike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运行时无异常振动和异常声响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367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制动器各销轴部位</w:t>
            </w:r>
          </w:p>
        </w:tc>
        <w:tc>
          <w:tcPr>
            <w:tcW w:w="467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润滑，动作灵活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367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制动器间隙</w:t>
            </w:r>
          </w:p>
        </w:tc>
        <w:tc>
          <w:tcPr>
            <w:tcW w:w="467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打开时制动衬与制动轮不应发生摩擦，间隙值符合制造单位要求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367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制动器作为轿厢意外移动保护装置制停子系统时的自监测</w:t>
            </w:r>
          </w:p>
        </w:tc>
        <w:tc>
          <w:tcPr>
            <w:tcW w:w="467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制动力人工方式检测符合使用维护说明书要求；制动力自监测系统有记录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367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编码器</w:t>
            </w:r>
          </w:p>
        </w:tc>
        <w:tc>
          <w:tcPr>
            <w:tcW w:w="467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清洁，安装牢固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367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限速器各销轴部位</w:t>
            </w:r>
          </w:p>
        </w:tc>
        <w:tc>
          <w:tcPr>
            <w:tcW w:w="467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润滑，转动灵活；电气开关正常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367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层门和轿门旁路装置</w:t>
            </w:r>
          </w:p>
        </w:tc>
        <w:tc>
          <w:tcPr>
            <w:tcW w:w="467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367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紧急电动运行</w:t>
            </w:r>
          </w:p>
        </w:tc>
        <w:tc>
          <w:tcPr>
            <w:tcW w:w="467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367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轿顶</w:t>
            </w:r>
          </w:p>
        </w:tc>
        <w:tc>
          <w:tcPr>
            <w:tcW w:w="467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清洁，防护栏安全可靠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367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轿顶检修开关、急停开关</w:t>
            </w:r>
          </w:p>
        </w:tc>
        <w:tc>
          <w:tcPr>
            <w:tcW w:w="467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367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导靴上油杯</w:t>
            </w:r>
          </w:p>
        </w:tc>
        <w:tc>
          <w:tcPr>
            <w:tcW w:w="467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吸油毛毡齐全，油量适宜，油杯无泄漏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367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对重/平衡重块及其压板</w:t>
            </w:r>
          </w:p>
        </w:tc>
        <w:tc>
          <w:tcPr>
            <w:tcW w:w="467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对重/平衡重块无松动，压板紧固。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367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井道照明</w:t>
            </w:r>
          </w:p>
        </w:tc>
        <w:tc>
          <w:tcPr>
            <w:tcW w:w="467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齐全、正常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367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轿厢照明、风扇、应急照明</w:t>
            </w:r>
          </w:p>
        </w:tc>
        <w:tc>
          <w:tcPr>
            <w:tcW w:w="467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367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轿厢检修开关、急停开关</w:t>
            </w:r>
          </w:p>
        </w:tc>
        <w:tc>
          <w:tcPr>
            <w:tcW w:w="467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367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轿内报警装置、对讲系统</w:t>
            </w:r>
          </w:p>
        </w:tc>
        <w:tc>
          <w:tcPr>
            <w:tcW w:w="4676" w:type="dxa"/>
            <w:vAlign w:val="center"/>
          </w:tcPr>
          <w:p>
            <w:pPr>
              <w:widowControl/>
              <w:rPr>
                <w:rFonts w:ascii="宋体" w:hAnsi="宋体" w:cs="宋体"/>
                <w:strike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367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轿内显示、指令按钮、IC卡系统</w:t>
            </w:r>
          </w:p>
        </w:tc>
        <w:tc>
          <w:tcPr>
            <w:tcW w:w="467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齐全、有效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367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轿门防撞击保护装置（安全触板，光幕、光电等）</w:t>
            </w:r>
          </w:p>
        </w:tc>
        <w:tc>
          <w:tcPr>
            <w:tcW w:w="467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功能有效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367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轿门门锁电气触点</w:t>
            </w:r>
          </w:p>
        </w:tc>
        <w:tc>
          <w:tcPr>
            <w:tcW w:w="467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清洁, 触点接触良好，接线可靠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367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轿门运行</w:t>
            </w:r>
          </w:p>
        </w:tc>
        <w:tc>
          <w:tcPr>
            <w:tcW w:w="467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开启和关闭工作正常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367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轿厢平层精度</w:t>
            </w:r>
          </w:p>
        </w:tc>
        <w:tc>
          <w:tcPr>
            <w:tcW w:w="467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符合标准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367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层站召唤、层楼显示</w:t>
            </w:r>
          </w:p>
        </w:tc>
        <w:tc>
          <w:tcPr>
            <w:tcW w:w="467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齐全、有效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367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层门地坎</w:t>
            </w:r>
          </w:p>
        </w:tc>
        <w:tc>
          <w:tcPr>
            <w:tcW w:w="467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gridSpan w:val="2"/>
            <w:vAlign w:val="center"/>
          </w:tcPr>
          <w:p>
            <w:pPr>
              <w:widowControl/>
              <w:ind w:firstLine="120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367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层门自动关门装置</w:t>
            </w:r>
          </w:p>
        </w:tc>
        <w:tc>
          <w:tcPr>
            <w:tcW w:w="467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3708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层门门锁自动复位</w:t>
            </w:r>
          </w:p>
        </w:tc>
        <w:tc>
          <w:tcPr>
            <w:tcW w:w="467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用层门钥匙打开手动开锁装置释放后，层门门锁能自动复位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3708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层门门锁电气触点</w:t>
            </w:r>
          </w:p>
        </w:tc>
        <w:tc>
          <w:tcPr>
            <w:tcW w:w="467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清洁, 触点接触良好，接线可靠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82" w:type="dxa"/>
            <w:vAlign w:val="center"/>
          </w:tcPr>
          <w:p>
            <w:pPr>
              <w:widowControl/>
              <w:ind w:firstLine="120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3708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层门锁紧元件啮合长度</w:t>
            </w:r>
          </w:p>
        </w:tc>
        <w:tc>
          <w:tcPr>
            <w:tcW w:w="467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不小于7mm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3708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底坑环境</w:t>
            </w:r>
          </w:p>
        </w:tc>
        <w:tc>
          <w:tcPr>
            <w:tcW w:w="467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清洁，无渗水、积水，照明正常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3708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底坑急停开关</w:t>
            </w:r>
          </w:p>
        </w:tc>
        <w:tc>
          <w:tcPr>
            <w:tcW w:w="467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工作正常</w:t>
            </w:r>
          </w:p>
        </w:tc>
      </w:tr>
    </w:tbl>
    <w:p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 xml:space="preserve">表A-2  </w:t>
      </w:r>
      <w:r>
        <w:rPr>
          <w:rFonts w:hint="eastAsia" w:ascii="宋体" w:hAnsi="宋体" w:cs="宋体"/>
          <w:b/>
          <w:kern w:val="0"/>
          <w:sz w:val="24"/>
          <w:szCs w:val="21"/>
        </w:rPr>
        <w:t>季度维保项目</w:t>
      </w:r>
      <w:r>
        <w:rPr>
          <w:rFonts w:hint="eastAsia" w:ascii="宋体" w:hAnsi="宋体" w:cs="宋体"/>
          <w:kern w:val="0"/>
          <w:sz w:val="24"/>
          <w:szCs w:val="21"/>
        </w:rPr>
        <w:t>（内容）和要求</w:t>
      </w:r>
    </w:p>
    <w:p>
      <w:pPr>
        <w:adjustRightInd w:val="0"/>
        <w:snapToGrid w:val="0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季度维保项目（内容）和要求除符合A-1的要求外，还应当符合表A-2的要求。</w:t>
      </w:r>
    </w:p>
    <w:tbl>
      <w:tblPr>
        <w:tblStyle w:val="3"/>
        <w:tblW w:w="9175" w:type="dxa"/>
        <w:tblInd w:w="11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4320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序号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维保项目（内容）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维保基本要求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减速机润滑油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油量适宜，除蜗杆伸出端外均无渗漏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制动衬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清洁，磨损量不超过制造单位要求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编码器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工作正常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4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选层器动静触点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清洁，无烧蚀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5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曳引轮槽、悬挂装置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清洁，钢丝绳无严重油腻，张力均匀，符合制造单位要求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6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限速器轮槽、限速器钢丝绳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清洁，无严重油腻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7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靴衬、滚轮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清洁，磨损量不超过制造单位要求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8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验证轿门关闭的电气安全装置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工作正常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9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层门、轿门系统中传动钢丝绳、链条、胶带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按照制造单位要求进行清洁、调整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10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层门门导靴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磨损量不超过制造单位要求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11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消防开关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工作正常，功能有效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12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耗能缓冲器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电气安全装置功能有效，油量适宜，柱塞无锈蚀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13</w:t>
            </w:r>
          </w:p>
        </w:tc>
        <w:tc>
          <w:tcPr>
            <w:tcW w:w="432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限速器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张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紧轮装置和电气安全装置</w:t>
            </w:r>
          </w:p>
        </w:tc>
        <w:tc>
          <w:tcPr>
            <w:tcW w:w="41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工作正常</w:t>
            </w:r>
          </w:p>
        </w:tc>
      </w:tr>
    </w:tbl>
    <w:p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 xml:space="preserve">表A-3  </w:t>
      </w:r>
      <w:r>
        <w:rPr>
          <w:rFonts w:hint="eastAsia" w:ascii="宋体" w:hAnsi="宋体" w:cs="宋体"/>
          <w:b/>
          <w:kern w:val="0"/>
          <w:sz w:val="24"/>
          <w:szCs w:val="21"/>
        </w:rPr>
        <w:t>半年维保项目</w:t>
      </w:r>
      <w:r>
        <w:rPr>
          <w:rFonts w:hint="eastAsia" w:ascii="宋体" w:hAnsi="宋体" w:cs="宋体"/>
          <w:kern w:val="0"/>
          <w:sz w:val="24"/>
          <w:szCs w:val="21"/>
        </w:rPr>
        <w:t>（内容）和要求</w:t>
      </w:r>
    </w:p>
    <w:p>
      <w:pPr>
        <w:adjustRightInd w:val="0"/>
        <w:snapToGrid w:val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半年维保项目（内容）和要求除符合A-2的要求外，还应当符合表A-3的要求。</w:t>
      </w:r>
    </w:p>
    <w:tbl>
      <w:tblPr>
        <w:tblStyle w:val="3"/>
        <w:tblW w:w="9175" w:type="dxa"/>
        <w:tblInd w:w="11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960"/>
        <w:gridCol w:w="45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序号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维保项目（内容）</w:t>
            </w:r>
          </w:p>
        </w:tc>
        <w:tc>
          <w:tcPr>
            <w:tcW w:w="45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维保基本要求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电动机与减速机联轴器螺栓</w:t>
            </w:r>
          </w:p>
        </w:tc>
        <w:tc>
          <w:tcPr>
            <w:tcW w:w="45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连接无松动，弹性元件外观良好，无老化等现象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2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曳引轮、导向轮轴承部</w:t>
            </w:r>
          </w:p>
        </w:tc>
        <w:tc>
          <w:tcPr>
            <w:tcW w:w="45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无异常声，无振动，润滑良好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3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曳引轮槽</w:t>
            </w:r>
          </w:p>
        </w:tc>
        <w:tc>
          <w:tcPr>
            <w:tcW w:w="45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磨损量不超过制造单位要求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4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制动器上检测开关</w:t>
            </w:r>
          </w:p>
        </w:tc>
        <w:tc>
          <w:tcPr>
            <w:tcW w:w="45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工作正常，制动器动作可靠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5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控制柜内各接线端子</w:t>
            </w:r>
          </w:p>
        </w:tc>
        <w:tc>
          <w:tcPr>
            <w:tcW w:w="45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各接线紧固、整齐，线号齐全清晰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6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控制柜各仪表</w:t>
            </w:r>
          </w:p>
        </w:tc>
        <w:tc>
          <w:tcPr>
            <w:tcW w:w="45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显示正确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7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井道、对重、轿顶各反绳轮轴承部</w:t>
            </w:r>
          </w:p>
        </w:tc>
        <w:tc>
          <w:tcPr>
            <w:tcW w:w="45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无异常声，无振动，润滑良好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8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悬挂装置、补偿绳</w:t>
            </w:r>
          </w:p>
        </w:tc>
        <w:tc>
          <w:tcPr>
            <w:tcW w:w="45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磨损量、断丝数不超过要求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9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绳头组合</w:t>
            </w:r>
          </w:p>
        </w:tc>
        <w:tc>
          <w:tcPr>
            <w:tcW w:w="45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螺母无松动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10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限速器钢丝绳</w:t>
            </w:r>
          </w:p>
        </w:tc>
        <w:tc>
          <w:tcPr>
            <w:tcW w:w="45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磨损量、断丝数不超过制造单位要求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11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层门、轿门门扇</w:t>
            </w:r>
          </w:p>
        </w:tc>
        <w:tc>
          <w:tcPr>
            <w:tcW w:w="45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门扇各相关间隙符合标准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12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轿门开门限制装置</w:t>
            </w:r>
          </w:p>
        </w:tc>
        <w:tc>
          <w:tcPr>
            <w:tcW w:w="45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工作正常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13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对重缓冲距离</w:t>
            </w:r>
          </w:p>
        </w:tc>
        <w:tc>
          <w:tcPr>
            <w:tcW w:w="45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符合标准值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14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补偿链（绳）与轿厢、对重接合处</w:t>
            </w:r>
          </w:p>
        </w:tc>
        <w:tc>
          <w:tcPr>
            <w:tcW w:w="45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固定、无松动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15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上下极限开关</w:t>
            </w:r>
          </w:p>
        </w:tc>
        <w:tc>
          <w:tcPr>
            <w:tcW w:w="45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工作正常</w:t>
            </w:r>
          </w:p>
        </w:tc>
      </w:tr>
    </w:tbl>
    <w:p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</w:p>
    <w:p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</w:p>
    <w:p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</w:p>
    <w:p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 xml:space="preserve">表A-4  </w:t>
      </w:r>
      <w:r>
        <w:rPr>
          <w:rFonts w:hint="eastAsia" w:ascii="宋体" w:hAnsi="宋体" w:cs="宋体"/>
          <w:b/>
          <w:kern w:val="0"/>
          <w:sz w:val="24"/>
          <w:szCs w:val="21"/>
        </w:rPr>
        <w:t>年度维保项目</w:t>
      </w:r>
      <w:r>
        <w:rPr>
          <w:rFonts w:hint="eastAsia" w:ascii="宋体" w:hAnsi="宋体" w:cs="宋体"/>
          <w:kern w:val="0"/>
          <w:sz w:val="24"/>
          <w:szCs w:val="21"/>
        </w:rPr>
        <w:t>（内容）和要求</w:t>
      </w:r>
    </w:p>
    <w:p>
      <w:pPr>
        <w:adjustRightInd w:val="0"/>
        <w:snapToGrid w:val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年度维保项目（内容）和要求除符合A-3的要求外，还应当符合表A-4的要求。</w:t>
      </w:r>
    </w:p>
    <w:tbl>
      <w:tblPr>
        <w:tblStyle w:val="3"/>
        <w:tblW w:w="9493" w:type="dxa"/>
        <w:tblInd w:w="11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4242"/>
        <w:gridCol w:w="45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序号</w:t>
            </w:r>
          </w:p>
        </w:tc>
        <w:tc>
          <w:tcPr>
            <w:tcW w:w="4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维保项目（内容）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维保基本要求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</w:t>
            </w:r>
          </w:p>
        </w:tc>
        <w:tc>
          <w:tcPr>
            <w:tcW w:w="424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减速机润滑油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按照制造单位要求适时更换，保证油质符合要求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2</w:t>
            </w:r>
          </w:p>
        </w:tc>
        <w:tc>
          <w:tcPr>
            <w:tcW w:w="424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控制柜接触器，继电器触点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接触良好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3</w:t>
            </w:r>
          </w:p>
        </w:tc>
        <w:tc>
          <w:tcPr>
            <w:tcW w:w="424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制动器铁芯（柱塞）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进行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清洁、润滑、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检查，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磨损量不超过制造单位要求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4</w:t>
            </w:r>
          </w:p>
        </w:tc>
        <w:tc>
          <w:tcPr>
            <w:tcW w:w="424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制动器制动能力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符合制造单位要求，保持有足够的制动力，必要时进行轿厢装载125%额定载重量的制动试验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5</w:t>
            </w:r>
          </w:p>
        </w:tc>
        <w:tc>
          <w:tcPr>
            <w:tcW w:w="424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导电回路绝缘性能测试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符合标准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6</w:t>
            </w:r>
          </w:p>
        </w:tc>
        <w:tc>
          <w:tcPr>
            <w:tcW w:w="424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限速器安全钳联动试验（对于使用年限不超过15年的限速器，每2年进行一次限速器动作速度校验；对于使用年限超过15年的限速器，每年进行一次限速器动作速度校验）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工作正常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7</w:t>
            </w:r>
          </w:p>
        </w:tc>
        <w:tc>
          <w:tcPr>
            <w:tcW w:w="424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上行超速保护装置动作试验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工作正常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8</w:t>
            </w:r>
          </w:p>
        </w:tc>
        <w:tc>
          <w:tcPr>
            <w:tcW w:w="424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轿厢意外移动保护装置动作试验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工作正常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9</w:t>
            </w:r>
          </w:p>
        </w:tc>
        <w:tc>
          <w:tcPr>
            <w:tcW w:w="424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轿顶、轿厢架、轿门及其附件安装螺栓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紧固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10</w:t>
            </w:r>
          </w:p>
        </w:tc>
        <w:tc>
          <w:tcPr>
            <w:tcW w:w="4242" w:type="dxa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轿厢和对重/平衡重的导轨支架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 xml:space="preserve">固定，无松动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11</w:t>
            </w:r>
          </w:p>
        </w:tc>
        <w:tc>
          <w:tcPr>
            <w:tcW w:w="4242" w:type="dxa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1"/>
              </w:rPr>
              <w:t>轿厢和对重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/平衡重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>的导轨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宋体" w:hAnsi="宋体"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1"/>
              </w:rPr>
              <w:t>清洁，压板牢固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12</w:t>
            </w:r>
          </w:p>
        </w:tc>
        <w:tc>
          <w:tcPr>
            <w:tcW w:w="424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随行电缆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无损伤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13</w:t>
            </w:r>
          </w:p>
        </w:tc>
        <w:tc>
          <w:tcPr>
            <w:tcW w:w="424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层门装置和地坎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无影响正常使用的变形，各安装螺栓紧固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14</w:t>
            </w:r>
          </w:p>
        </w:tc>
        <w:tc>
          <w:tcPr>
            <w:tcW w:w="424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轿厢称重装置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准确有效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15</w:t>
            </w:r>
          </w:p>
        </w:tc>
        <w:tc>
          <w:tcPr>
            <w:tcW w:w="424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安全钳钳座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固定，无松动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16</w:t>
            </w:r>
          </w:p>
        </w:tc>
        <w:tc>
          <w:tcPr>
            <w:tcW w:w="424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轿底各安装螺栓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紧固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17</w:t>
            </w:r>
          </w:p>
        </w:tc>
        <w:tc>
          <w:tcPr>
            <w:tcW w:w="4242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缓冲器</w:t>
            </w:r>
          </w:p>
        </w:tc>
        <w:tc>
          <w:tcPr>
            <w:tcW w:w="453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固定，无松动</w:t>
            </w:r>
          </w:p>
        </w:tc>
      </w:tr>
    </w:tbl>
    <w:p>
      <w:pPr>
        <w:pStyle w:val="2"/>
        <w:adjustRightInd w:val="0"/>
        <w:snapToGrid w:val="0"/>
        <w:spacing w:line="240" w:lineRule="exact"/>
        <w:ind w:right="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注： </w:t>
      </w:r>
    </w:p>
    <w:p>
      <w:pPr>
        <w:pStyle w:val="2"/>
        <w:adjustRightInd w:val="0"/>
        <w:snapToGrid w:val="0"/>
        <w:spacing w:line="240" w:lineRule="exact"/>
        <w:ind w:right="0" w:firstLine="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(1)如果某些电梯没有表中的项目（内容），如有的电梯不含有某种部件，项目（内容）可适当进行调整（下同）；</w:t>
      </w:r>
    </w:p>
    <w:p>
      <w:pPr>
        <w:pStyle w:val="2"/>
        <w:adjustRightInd w:val="0"/>
        <w:snapToGrid w:val="0"/>
        <w:spacing w:line="240" w:lineRule="exact"/>
        <w:ind w:right="0" w:firstLine="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(2)维保项目（内容）和要求中对测试、试验有明确规定的，应当按照规定进行测试、试验，没有明确规定，一般为检查、调整、清洁和润滑（下同）；</w:t>
      </w:r>
    </w:p>
    <w:p>
      <w:pPr>
        <w:widowControl/>
        <w:spacing w:line="24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(3)维保基本要求，规定为“符合标准”的，有国家标准应当符合国家标准，没有国家标准的应当符合行业标准、企业标准（下同）。</w:t>
      </w:r>
    </w:p>
    <w:p>
      <w:pPr>
        <w:widowControl/>
        <w:spacing w:line="24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(4)维保基本要求，规定为“制造单位要求”的，按照制造单位的要求，其他没有明确的“要求”，应当为安全技术规范、标准或者制造单位等的要求（下同）。</w:t>
      </w: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24"/>
        </w:rPr>
      </w:pPr>
    </w:p>
    <w:p>
      <w:pPr>
        <w:rPr>
          <w:rFonts w:ascii="宋体" w:hAnsi="宋体"/>
          <w:sz w:val="32"/>
        </w:rPr>
      </w:pPr>
      <w:r>
        <w:rPr>
          <w:rFonts w:hint="eastAsia" w:ascii="黑体" w:hAnsi="宋体" w:eastAsia="黑体" w:cs="Arial"/>
          <w:kern w:val="0"/>
          <w:sz w:val="24"/>
          <w:szCs w:val="30"/>
        </w:rPr>
        <w:t>B</w:t>
      </w:r>
      <w:r>
        <w:rPr>
          <w:rFonts w:hint="eastAsia" w:ascii="黑体" w:eastAsia="黑体"/>
          <w:sz w:val="24"/>
          <w:szCs w:val="30"/>
        </w:rPr>
        <w:t xml:space="preserve">  </w:t>
      </w:r>
      <w:r>
        <w:rPr>
          <w:rFonts w:hint="eastAsia" w:ascii="宋体" w:hAnsi="宋体"/>
          <w:sz w:val="32"/>
          <w:szCs w:val="21"/>
        </w:rPr>
        <w:t>自动扶梯和自动人行道</w:t>
      </w:r>
      <w:r>
        <w:rPr>
          <w:rFonts w:hint="eastAsia" w:ascii="宋体" w:hAnsi="宋体"/>
          <w:sz w:val="32"/>
        </w:rPr>
        <w:t>日常维护保养项目（内容）和要求</w:t>
      </w:r>
    </w:p>
    <w:p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 xml:space="preserve">表B-1  </w:t>
      </w:r>
      <w:r>
        <w:rPr>
          <w:rFonts w:hint="eastAsia" w:ascii="宋体" w:hAnsi="宋体" w:cs="宋体"/>
          <w:b/>
          <w:kern w:val="0"/>
          <w:sz w:val="24"/>
          <w:szCs w:val="21"/>
        </w:rPr>
        <w:t>一周维保项目</w:t>
      </w:r>
      <w:r>
        <w:rPr>
          <w:rFonts w:hint="eastAsia" w:ascii="宋体" w:hAnsi="宋体" w:cs="宋体"/>
          <w:kern w:val="0"/>
          <w:sz w:val="24"/>
          <w:szCs w:val="21"/>
        </w:rPr>
        <w:t>（内容）和要求</w:t>
      </w:r>
    </w:p>
    <w:tbl>
      <w:tblPr>
        <w:tblStyle w:val="3"/>
        <w:tblW w:w="9094" w:type="dxa"/>
        <w:tblInd w:w="11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958"/>
        <w:gridCol w:w="4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维保项目（内容）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维保基本要求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电器部件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清洁，接线紧固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故障显示板 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信号功能正常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设备运行状况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正常，没有异响和抖动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主驱动链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运转正常，电气安全保护装置动作有效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制动器机械装置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清洁，动作正常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6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制动器状态检测开关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7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减速机润滑油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油量适宜，</w:t>
            </w:r>
            <w:r>
              <w:rPr>
                <w:rFonts w:hint="eastAsia" w:ascii="宋体" w:hAnsi="宋体" w:cs="宋体"/>
                <w:kern w:val="0"/>
                <w:sz w:val="24"/>
              </w:rPr>
              <w:t>无渗油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8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电机通风口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9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检修控制装置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自动润滑油罐油位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油位正常，润滑系统工作正常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11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梳齿板开关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12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梳齿板照明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照明正常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13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梳齿板梳齿与踏板面齿槽、导向胶带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梳齿板完好无损，梳齿板梳齿与踏板面齿槽、导向胶带啮合正常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14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梯级或者踏板下</w:t>
            </w:r>
            <w:r>
              <w:rPr>
                <w:rFonts w:hint="eastAsia" w:ascii="宋体" w:hAnsi="宋体" w:cs="宋体"/>
                <w:kern w:val="0"/>
                <w:sz w:val="24"/>
              </w:rPr>
              <w:t>陷开关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15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梯级</w:t>
            </w:r>
            <w:r>
              <w:rPr>
                <w:rFonts w:hint="eastAsia" w:ascii="宋体" w:hAnsi="宋体"/>
                <w:sz w:val="24"/>
              </w:rPr>
              <w:t>或者踏板缺失监测装置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16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超速或非操纵逆转监测装置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17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检修盖板和楼层板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防倾覆或者翻转措施和监控装置有效、可靠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18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梯级链张紧开关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位置正确，动作正常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19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防护挡板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有效，无破损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梯级滚轮和梯级导轨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21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梯级、踏板与围裙板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任一侧的水平间隙及两侧间隙之和符合标准值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22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运行方向显示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扶手带入口处保护开关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动作灵活可靠，清除入口处垃圾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扶手带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表面无毛刺，无机械损伤，运行无摩擦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25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扶手带运行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速度正常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26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扶手护壁板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牢固可靠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27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上下出入口处的照明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28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上下出入口和扶梯之间保护栏杆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牢固可靠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29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出入口安全警示标志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齐全，醒目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30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分离机房、各驱动和转向站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清洁，无杂物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31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自动运行功能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32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紧急停止开关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33</w:t>
            </w:r>
          </w:p>
        </w:tc>
        <w:tc>
          <w:tcPr>
            <w:tcW w:w="3958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驱动主机的固定</w:t>
            </w:r>
          </w:p>
        </w:tc>
        <w:tc>
          <w:tcPr>
            <w:tcW w:w="442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牢固可靠</w:t>
            </w:r>
          </w:p>
        </w:tc>
      </w:tr>
    </w:tbl>
    <w:p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</w:p>
    <w:p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</w:p>
    <w:p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 xml:space="preserve">表B-2  </w:t>
      </w:r>
      <w:r>
        <w:rPr>
          <w:rFonts w:hint="eastAsia" w:ascii="宋体" w:hAnsi="宋体" w:cs="宋体"/>
          <w:b/>
          <w:kern w:val="0"/>
          <w:sz w:val="24"/>
          <w:szCs w:val="21"/>
        </w:rPr>
        <w:t>季度维保项目</w:t>
      </w:r>
      <w:r>
        <w:rPr>
          <w:rFonts w:hint="eastAsia" w:ascii="宋体" w:hAnsi="宋体" w:cs="宋体"/>
          <w:kern w:val="0"/>
          <w:sz w:val="24"/>
          <w:szCs w:val="21"/>
        </w:rPr>
        <w:t>（内容）和要求</w:t>
      </w:r>
    </w:p>
    <w:p>
      <w:pPr>
        <w:adjustRightInd w:val="0"/>
        <w:snapToGrid w:val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季度维保项目（内容）和要求除符合B-1的要求外，还应当符合表B-2的要求。</w:t>
      </w:r>
    </w:p>
    <w:tbl>
      <w:tblPr>
        <w:tblStyle w:val="3"/>
        <w:tblW w:w="9006" w:type="dxa"/>
        <w:tblInd w:w="11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060"/>
        <w:gridCol w:w="5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30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维保项目（内容）</w:t>
            </w:r>
          </w:p>
        </w:tc>
        <w:tc>
          <w:tcPr>
            <w:tcW w:w="52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维保基本要求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060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扶手带的运行速度</w:t>
            </w:r>
          </w:p>
        </w:tc>
        <w:tc>
          <w:tcPr>
            <w:tcW w:w="5231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相对于梯级、踏板或者胶带的速度允差为0～＋2％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</w:t>
            </w:r>
          </w:p>
        </w:tc>
        <w:tc>
          <w:tcPr>
            <w:tcW w:w="30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梯级链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张紧</w:t>
            </w:r>
            <w:r>
              <w:rPr>
                <w:rFonts w:hint="eastAsia" w:ascii="宋体" w:hAnsi="宋体" w:cs="宋体"/>
                <w:kern w:val="0"/>
                <w:sz w:val="24"/>
              </w:rPr>
              <w:t>装置</w:t>
            </w:r>
          </w:p>
        </w:tc>
        <w:tc>
          <w:tcPr>
            <w:tcW w:w="523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</w:t>
            </w:r>
          </w:p>
        </w:tc>
        <w:tc>
          <w:tcPr>
            <w:tcW w:w="30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梯级轴衬</w:t>
            </w:r>
          </w:p>
        </w:tc>
        <w:tc>
          <w:tcPr>
            <w:tcW w:w="523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润滑有效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</w:t>
            </w:r>
          </w:p>
        </w:tc>
        <w:tc>
          <w:tcPr>
            <w:tcW w:w="30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梯级链润滑</w:t>
            </w:r>
          </w:p>
        </w:tc>
        <w:tc>
          <w:tcPr>
            <w:tcW w:w="523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运行工况正常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</w:t>
            </w:r>
          </w:p>
        </w:tc>
        <w:tc>
          <w:tcPr>
            <w:tcW w:w="306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防灌水保护装置</w:t>
            </w:r>
          </w:p>
        </w:tc>
        <w:tc>
          <w:tcPr>
            <w:tcW w:w="523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动作可靠（雨季到来之前必须完成）</w:t>
            </w:r>
          </w:p>
        </w:tc>
      </w:tr>
    </w:tbl>
    <w:p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</w:p>
    <w:p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 xml:space="preserve">表B-3 </w:t>
      </w:r>
      <w:r>
        <w:rPr>
          <w:rFonts w:hint="eastAsia" w:ascii="宋体" w:hAnsi="宋体" w:cs="宋体"/>
          <w:b/>
          <w:kern w:val="0"/>
          <w:sz w:val="24"/>
          <w:szCs w:val="21"/>
        </w:rPr>
        <w:t xml:space="preserve"> 半年维保项目</w:t>
      </w:r>
      <w:r>
        <w:rPr>
          <w:rFonts w:hint="eastAsia" w:ascii="宋体" w:hAnsi="宋体" w:cs="宋体"/>
          <w:kern w:val="0"/>
          <w:sz w:val="24"/>
          <w:szCs w:val="21"/>
        </w:rPr>
        <w:t>（内容）和要求</w:t>
      </w:r>
    </w:p>
    <w:p>
      <w:pPr>
        <w:adjustRightInd w:val="0"/>
        <w:snapToGrid w:val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季度维保项目（内容）和要求除符合B-2的要求外，还应当符合表B-3的要求。</w:t>
      </w:r>
    </w:p>
    <w:tbl>
      <w:tblPr>
        <w:tblStyle w:val="3"/>
        <w:tblW w:w="9066" w:type="dxa"/>
        <w:tblInd w:w="11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"/>
        <w:gridCol w:w="3780"/>
        <w:gridCol w:w="45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379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维保项目（内容）</w:t>
            </w:r>
          </w:p>
        </w:tc>
        <w:tc>
          <w:tcPr>
            <w:tcW w:w="457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维保基本要求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3791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制动衬厚度</w:t>
            </w:r>
          </w:p>
        </w:tc>
        <w:tc>
          <w:tcPr>
            <w:tcW w:w="457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不小于制造单位要求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</w:t>
            </w:r>
          </w:p>
        </w:tc>
        <w:tc>
          <w:tcPr>
            <w:tcW w:w="3791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主驱动链</w:t>
            </w:r>
          </w:p>
        </w:tc>
        <w:tc>
          <w:tcPr>
            <w:tcW w:w="457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清理表面油污，润滑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</w:t>
            </w:r>
          </w:p>
        </w:tc>
        <w:tc>
          <w:tcPr>
            <w:tcW w:w="3791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主驱动链链条滑块</w:t>
            </w:r>
          </w:p>
        </w:tc>
        <w:tc>
          <w:tcPr>
            <w:tcW w:w="457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清洁，厚度符合制造单位要求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</w:t>
            </w:r>
          </w:p>
        </w:tc>
        <w:tc>
          <w:tcPr>
            <w:tcW w:w="3791" w:type="dxa"/>
            <w:gridSpan w:val="2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电动机与减速机联轴器</w:t>
            </w:r>
          </w:p>
        </w:tc>
        <w:tc>
          <w:tcPr>
            <w:tcW w:w="4571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连接无松动，弹性元件外观良好，无老化等现象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</w:t>
            </w:r>
          </w:p>
        </w:tc>
        <w:tc>
          <w:tcPr>
            <w:tcW w:w="3791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空载向下运行制动距离</w:t>
            </w:r>
          </w:p>
        </w:tc>
        <w:tc>
          <w:tcPr>
            <w:tcW w:w="457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符合标准值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6</w:t>
            </w:r>
          </w:p>
        </w:tc>
        <w:tc>
          <w:tcPr>
            <w:tcW w:w="37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制动器机械装置</w:t>
            </w:r>
          </w:p>
        </w:tc>
        <w:tc>
          <w:tcPr>
            <w:tcW w:w="457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润滑，工作有效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7</w:t>
            </w:r>
          </w:p>
        </w:tc>
        <w:tc>
          <w:tcPr>
            <w:tcW w:w="37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附加制动器</w:t>
            </w:r>
          </w:p>
        </w:tc>
        <w:tc>
          <w:tcPr>
            <w:tcW w:w="457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清洁和润滑，功能可靠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8</w:t>
            </w:r>
          </w:p>
        </w:tc>
        <w:tc>
          <w:tcPr>
            <w:tcW w:w="37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减速机润滑油</w:t>
            </w:r>
          </w:p>
        </w:tc>
        <w:tc>
          <w:tcPr>
            <w:tcW w:w="457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按照符合制造单位的要求进行检查、更换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9</w:t>
            </w:r>
          </w:p>
        </w:tc>
        <w:tc>
          <w:tcPr>
            <w:tcW w:w="37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调整梳齿板梳齿与踏板面齿槽啮合深度和间隙</w:t>
            </w:r>
          </w:p>
        </w:tc>
        <w:tc>
          <w:tcPr>
            <w:tcW w:w="457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符合标准值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</w:t>
            </w:r>
          </w:p>
        </w:tc>
        <w:tc>
          <w:tcPr>
            <w:tcW w:w="37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扶手带张紧度张紧弹簧负荷长度</w:t>
            </w:r>
          </w:p>
        </w:tc>
        <w:tc>
          <w:tcPr>
            <w:tcW w:w="457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符合制造单位要求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11</w:t>
            </w:r>
          </w:p>
        </w:tc>
        <w:tc>
          <w:tcPr>
            <w:tcW w:w="37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扶手带速度监控系统</w:t>
            </w:r>
          </w:p>
        </w:tc>
        <w:tc>
          <w:tcPr>
            <w:tcW w:w="457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12</w:t>
            </w:r>
          </w:p>
        </w:tc>
        <w:tc>
          <w:tcPr>
            <w:tcW w:w="37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梯级踏板加热装置</w:t>
            </w:r>
          </w:p>
        </w:tc>
        <w:tc>
          <w:tcPr>
            <w:tcW w:w="457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功能正常，温度感应器接线牢固（冬季到来之前必须完成）</w:t>
            </w:r>
          </w:p>
        </w:tc>
      </w:tr>
    </w:tbl>
    <w:p>
      <w:pPr>
        <w:rPr>
          <w:rFonts w:ascii="宋体" w:hAnsi="宋体" w:cs="宋体"/>
          <w:bCs/>
          <w:kern w:val="0"/>
          <w:sz w:val="24"/>
        </w:rPr>
      </w:pPr>
    </w:p>
    <w:p>
      <w:pPr>
        <w:adjustRightInd w:val="0"/>
        <w:snapToGrid w:val="0"/>
        <w:ind w:firstLine="2400" w:firstLineChars="1000"/>
        <w:rPr>
          <w:rFonts w:ascii="宋体" w:hAnsi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 xml:space="preserve">表B-4  </w:t>
      </w:r>
      <w:r>
        <w:rPr>
          <w:rFonts w:hint="eastAsia" w:ascii="宋体" w:hAnsi="宋体" w:cs="宋体"/>
          <w:b/>
          <w:kern w:val="0"/>
          <w:sz w:val="24"/>
          <w:szCs w:val="21"/>
        </w:rPr>
        <w:t>年度维保项目</w:t>
      </w:r>
      <w:r>
        <w:rPr>
          <w:rFonts w:hint="eastAsia" w:ascii="宋体" w:hAnsi="宋体" w:cs="宋体"/>
          <w:kern w:val="0"/>
          <w:sz w:val="24"/>
          <w:szCs w:val="21"/>
        </w:rPr>
        <w:t>（内容）和要求</w:t>
      </w:r>
    </w:p>
    <w:p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</w:p>
    <w:p>
      <w:pPr>
        <w:adjustRightInd w:val="0"/>
        <w:snapToGrid w:val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季度维保项目（内容）和要求除符合B-3的要求外，还应当符合表B-4的要求。</w:t>
      </w:r>
    </w:p>
    <w:tbl>
      <w:tblPr>
        <w:tblStyle w:val="3"/>
        <w:tblW w:w="9351" w:type="dxa"/>
        <w:tblInd w:w="11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780"/>
        <w:gridCol w:w="48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3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维保项目（内容）</w:t>
            </w:r>
          </w:p>
        </w:tc>
        <w:tc>
          <w:tcPr>
            <w:tcW w:w="48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维保基本要求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37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主接触器 </w:t>
            </w:r>
          </w:p>
        </w:tc>
        <w:tc>
          <w:tcPr>
            <w:tcW w:w="485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工作可靠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</w:t>
            </w:r>
          </w:p>
        </w:tc>
        <w:tc>
          <w:tcPr>
            <w:tcW w:w="37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主机速度检测功能</w:t>
            </w:r>
          </w:p>
        </w:tc>
        <w:tc>
          <w:tcPr>
            <w:tcW w:w="485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功能可靠，清洁感应面，感应间隙符合制造单位要求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</w:t>
            </w:r>
          </w:p>
        </w:tc>
        <w:tc>
          <w:tcPr>
            <w:tcW w:w="37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电缆</w:t>
            </w:r>
          </w:p>
        </w:tc>
        <w:tc>
          <w:tcPr>
            <w:tcW w:w="485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无破损，固定牢固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</w:t>
            </w:r>
          </w:p>
        </w:tc>
        <w:tc>
          <w:tcPr>
            <w:tcW w:w="37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扶手带托轮、滑轮群、防静电轮</w:t>
            </w:r>
          </w:p>
        </w:tc>
        <w:tc>
          <w:tcPr>
            <w:tcW w:w="485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清洁，无损伤，托轮转动平滑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</w:t>
            </w:r>
          </w:p>
        </w:tc>
        <w:tc>
          <w:tcPr>
            <w:tcW w:w="37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扶手带内侧凸缘处</w:t>
            </w:r>
          </w:p>
        </w:tc>
        <w:tc>
          <w:tcPr>
            <w:tcW w:w="485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无损伤，清洁扶手导轨滑动面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6</w:t>
            </w:r>
          </w:p>
        </w:tc>
        <w:tc>
          <w:tcPr>
            <w:tcW w:w="37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扶手带断带保护开关</w:t>
            </w:r>
          </w:p>
        </w:tc>
        <w:tc>
          <w:tcPr>
            <w:tcW w:w="485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功能正常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7</w:t>
            </w:r>
          </w:p>
        </w:tc>
        <w:tc>
          <w:tcPr>
            <w:tcW w:w="37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扶手带导向块和导向轮</w:t>
            </w:r>
          </w:p>
        </w:tc>
        <w:tc>
          <w:tcPr>
            <w:tcW w:w="485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清洁，工作正常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8</w:t>
            </w:r>
          </w:p>
        </w:tc>
        <w:tc>
          <w:tcPr>
            <w:tcW w:w="37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在进入梳齿板处的梯级与导轮的轴向窜动量</w:t>
            </w:r>
          </w:p>
        </w:tc>
        <w:tc>
          <w:tcPr>
            <w:tcW w:w="485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符合制造单位要求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9</w:t>
            </w:r>
          </w:p>
        </w:tc>
        <w:tc>
          <w:tcPr>
            <w:tcW w:w="37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内外盖板连接</w:t>
            </w:r>
          </w:p>
        </w:tc>
        <w:tc>
          <w:tcPr>
            <w:tcW w:w="485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紧密牢固，连接处的凸台、缝隙符合制造单位要求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</w:t>
            </w:r>
          </w:p>
        </w:tc>
        <w:tc>
          <w:tcPr>
            <w:tcW w:w="37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围裙板安全开关</w:t>
            </w:r>
          </w:p>
        </w:tc>
        <w:tc>
          <w:tcPr>
            <w:tcW w:w="485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测试有效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11</w:t>
            </w:r>
          </w:p>
        </w:tc>
        <w:tc>
          <w:tcPr>
            <w:tcW w:w="37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围裙板对接处</w:t>
            </w:r>
          </w:p>
        </w:tc>
        <w:tc>
          <w:tcPr>
            <w:tcW w:w="485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紧密平滑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12</w:t>
            </w:r>
          </w:p>
        </w:tc>
        <w:tc>
          <w:tcPr>
            <w:tcW w:w="37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电气安全装置</w:t>
            </w:r>
          </w:p>
        </w:tc>
        <w:tc>
          <w:tcPr>
            <w:tcW w:w="485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动作可靠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13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设备运行状况</w:t>
            </w:r>
          </w:p>
        </w:tc>
        <w:tc>
          <w:tcPr>
            <w:tcW w:w="485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正常，梯级运行平稳，无异常抖动，无异常声响</w:t>
            </w:r>
          </w:p>
        </w:tc>
      </w:tr>
    </w:tbl>
    <w:p>
      <w:pPr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eastAsia="黑体"/>
          <w:sz w:val="32"/>
        </w:rPr>
      </w:pPr>
      <w:r>
        <w:rPr>
          <w:rFonts w:hint="eastAsia" w:ascii="黑体" w:hAnsi="宋体" w:eastAsia="黑体" w:cs="Arial"/>
          <w:kern w:val="0"/>
          <w:sz w:val="24"/>
          <w:szCs w:val="30"/>
        </w:rPr>
        <w:t xml:space="preserve">附件C       </w:t>
      </w:r>
      <w:r>
        <w:rPr>
          <w:rFonts w:hint="eastAsia" w:eastAsia="黑体"/>
          <w:sz w:val="32"/>
        </w:rPr>
        <w:t>杂物电梯日常维护保养项目（内容）和要求</w:t>
      </w:r>
    </w:p>
    <w:p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 xml:space="preserve">表C-1  </w:t>
      </w:r>
      <w:r>
        <w:rPr>
          <w:rFonts w:hint="eastAsia" w:ascii="宋体" w:hAnsi="宋体" w:cs="宋体"/>
          <w:b/>
          <w:kern w:val="0"/>
          <w:sz w:val="24"/>
          <w:szCs w:val="21"/>
        </w:rPr>
        <w:t>半月维保项目</w:t>
      </w:r>
      <w:r>
        <w:rPr>
          <w:rFonts w:hint="eastAsia" w:ascii="宋体" w:hAnsi="宋体" w:cs="宋体"/>
          <w:kern w:val="0"/>
          <w:sz w:val="24"/>
          <w:szCs w:val="21"/>
        </w:rPr>
        <w:t>（内容）和要求</w:t>
      </w:r>
    </w:p>
    <w:tbl>
      <w:tblPr>
        <w:tblStyle w:val="3"/>
        <w:tblW w:w="9066" w:type="dxa"/>
        <w:tblInd w:w="11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600"/>
        <w:gridCol w:w="4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序号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维保项目（内容）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维保基本要求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机房、通道环境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清洁，门窗完好，照明正常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手动紧急操作装置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齐全，在指定位置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驱动主机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运行时无异常振动和异常声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制动器各销轴部位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润滑，动作灵活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制动器间隙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打开时制动衬与制动轮不发生摩擦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限速器各销轴部位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润滑，转动灵活，电气开关正常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轿顶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轿顶停止装置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导靴上油杯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吸油毛毡齐全，油量适宜，油杯无泄漏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对重/平衡重块及压板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对重/平衡重块无松动，压板紧固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井道照明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齐全，正常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轿门门锁触点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清洁, 触点接触良好，接线可靠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层站召唤、层楼显示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齐全，有效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层门地坎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层门门锁自动复位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用层门钥匙打开手动开锁装置释放后，层门门锁能自动复位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层门门锁电气触点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清洁, 触点接触良好，接线可靠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层门锁紧元件啮合长度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不小于5mm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层门门导靴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无卡阻，滑动顺畅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底坑环境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清洁，无渗水、积水，照明正常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底坑急停开关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工作正常</w:t>
            </w:r>
          </w:p>
        </w:tc>
      </w:tr>
    </w:tbl>
    <w:p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</w:p>
    <w:p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 xml:space="preserve">表C-2  </w:t>
      </w:r>
      <w:r>
        <w:rPr>
          <w:rFonts w:hint="eastAsia" w:ascii="宋体" w:hAnsi="宋体" w:cs="宋体"/>
          <w:b/>
          <w:kern w:val="0"/>
          <w:sz w:val="24"/>
          <w:szCs w:val="21"/>
        </w:rPr>
        <w:t>季度维保项目</w:t>
      </w:r>
      <w:r>
        <w:rPr>
          <w:rFonts w:hint="eastAsia" w:ascii="宋体" w:hAnsi="宋体" w:cs="宋体"/>
          <w:kern w:val="0"/>
          <w:sz w:val="24"/>
          <w:szCs w:val="21"/>
        </w:rPr>
        <w:t>（内容）和要求</w:t>
      </w:r>
    </w:p>
    <w:p>
      <w:pPr>
        <w:adjustRightInd w:val="0"/>
        <w:snapToGrid w:val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季度维保项目（内容）和要求除符合C-1的要求外，还应当符合表C-2的要求。</w:t>
      </w:r>
    </w:p>
    <w:tbl>
      <w:tblPr>
        <w:tblStyle w:val="3"/>
        <w:tblW w:w="9066" w:type="dxa"/>
        <w:tblInd w:w="11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816"/>
        <w:gridCol w:w="45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序号</w:t>
            </w:r>
          </w:p>
        </w:tc>
        <w:tc>
          <w:tcPr>
            <w:tcW w:w="381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维保项目（内容）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维保基本要求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81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减速机润滑油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油量适宜，除蜗杆伸出端外均无渗漏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381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制动衬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清洁，磨损量不超制造单位要求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381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曳引轮槽、曳引钢丝绳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清洁，无严重油腻，张力均匀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381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限速器轮槽、限速器钢丝绳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清洁，无严重油腻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381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靴衬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清洁，磨损量不超过制造单位要求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381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层门、轿门系统中传动钢丝绳、链条、胶带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按照制造单位要求进行清洁、调整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381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层门门导靴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磨损量不超过制造单位要求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3816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限速器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张</w:t>
            </w:r>
            <w:r>
              <w:rPr>
                <w:rFonts w:hint="eastAsia" w:ascii="宋体" w:hAnsi="宋体" w:cs="宋体"/>
                <w:kern w:val="0"/>
                <w:sz w:val="24"/>
              </w:rPr>
              <w:t>紧轮装置和电气安全装置</w:t>
            </w:r>
          </w:p>
        </w:tc>
        <w:tc>
          <w:tcPr>
            <w:tcW w:w="453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工作正常</w:t>
            </w:r>
          </w:p>
        </w:tc>
      </w:tr>
    </w:tbl>
    <w:p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 xml:space="preserve">表C-3  </w:t>
      </w:r>
      <w:r>
        <w:rPr>
          <w:rFonts w:hint="eastAsia" w:ascii="宋体" w:hAnsi="宋体" w:cs="宋体"/>
          <w:b/>
          <w:kern w:val="0"/>
          <w:sz w:val="24"/>
          <w:szCs w:val="21"/>
        </w:rPr>
        <w:t>半年维保项目</w:t>
      </w:r>
      <w:r>
        <w:rPr>
          <w:rFonts w:hint="eastAsia" w:ascii="宋体" w:hAnsi="宋体" w:cs="宋体"/>
          <w:kern w:val="0"/>
          <w:sz w:val="24"/>
          <w:szCs w:val="21"/>
        </w:rPr>
        <w:t>（内容）和要求</w:t>
      </w:r>
    </w:p>
    <w:p>
      <w:pPr>
        <w:adjustRightInd w:val="0"/>
        <w:snapToGrid w:val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半年维保项目（内容）和要求除符合C-2的要求外，还应当符合表C-3的要求。</w:t>
      </w:r>
    </w:p>
    <w:tbl>
      <w:tblPr>
        <w:tblStyle w:val="3"/>
        <w:tblW w:w="9066" w:type="dxa"/>
        <w:tblInd w:w="11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600"/>
        <w:gridCol w:w="4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序号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维保项目（内容）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维保基本要求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电动机与减速机联轴器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连接无松动，弹性元件外观良好，无老化等现象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驱动轮、导向轮轴承部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无异常声,无振动,润滑良好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制动器上检测开关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工作正常,制动器动作可靠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控制柜内各接线端子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各接线紧固、整齐,线号齐全清晰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控制柜各仪表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显示正确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悬挂装置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磨损量、断丝数不超过要求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绳头组合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螺母无松动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限速器钢丝绳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磨损量、断丝数不超过制造单位要求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对重缓冲距离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符合标准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上下极限开关</w:t>
            </w:r>
          </w:p>
        </w:tc>
        <w:tc>
          <w:tcPr>
            <w:tcW w:w="4751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工作正常</w:t>
            </w:r>
          </w:p>
        </w:tc>
      </w:tr>
    </w:tbl>
    <w:p>
      <w:pPr>
        <w:adjustRightInd w:val="0"/>
        <w:snapToGrid w:val="0"/>
        <w:rPr>
          <w:rFonts w:ascii="黑体" w:hAnsi="宋体" w:eastAsia="黑体" w:cs="宋体"/>
          <w:kern w:val="0"/>
          <w:sz w:val="24"/>
          <w:szCs w:val="21"/>
        </w:rPr>
      </w:pPr>
    </w:p>
    <w:p>
      <w:pPr>
        <w:adjustRightInd w:val="0"/>
        <w:snapToGrid w:val="0"/>
        <w:jc w:val="center"/>
        <w:rPr>
          <w:rFonts w:ascii="宋体" w:hAnsi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 xml:space="preserve">表C-4  </w:t>
      </w:r>
      <w:r>
        <w:rPr>
          <w:rFonts w:hint="eastAsia" w:ascii="宋体" w:hAnsi="宋体" w:cs="宋体"/>
          <w:b/>
          <w:kern w:val="0"/>
          <w:sz w:val="24"/>
          <w:szCs w:val="21"/>
        </w:rPr>
        <w:t>年度维保项目</w:t>
      </w:r>
      <w:r>
        <w:rPr>
          <w:rFonts w:hint="eastAsia" w:ascii="宋体" w:hAnsi="宋体" w:cs="宋体"/>
          <w:kern w:val="0"/>
          <w:sz w:val="24"/>
          <w:szCs w:val="21"/>
        </w:rPr>
        <w:t>（内容）和要求</w:t>
      </w:r>
    </w:p>
    <w:p>
      <w:pPr>
        <w:adjustRightInd w:val="0"/>
        <w:snapToGrid w:val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年度维保项目（内容）和要求除符合C-3的要求外，还应当符合表C-4的要求。</w:t>
      </w:r>
    </w:p>
    <w:tbl>
      <w:tblPr>
        <w:tblStyle w:val="3"/>
        <w:tblW w:w="9080" w:type="dxa"/>
        <w:tblInd w:w="11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600"/>
        <w:gridCol w:w="47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维保项目（内容）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维保基本要求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减速机润滑油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按照制造单位要求适时更换，油质符合要求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控制柜接触器，继电器触点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接触良好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制动器铁芯（柱塞）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分解进行清洁、润滑、检查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，磨损量不超过制造单位要求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制动器制动弹簧压缩量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符合制造单位要求，保持有足够的制动力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导电回路绝缘性能测试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符合标准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限速器安全钳联动试验（每5年进行一次限速器动作速度校验）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工作正常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轿顶、轿厢架、轿门及附件安装螺栓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紧固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轿厢及对重/平衡重</w:t>
            </w:r>
            <w:r>
              <w:rPr>
                <w:rFonts w:hint="eastAsia" w:ascii="宋体" w:hAnsi="宋体" w:cs="宋体"/>
                <w:kern w:val="0"/>
                <w:sz w:val="24"/>
              </w:rPr>
              <w:t>导轨支架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固定、无松动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轿厢及对重/平衡重导轨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清洁，压板牢固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随行电缆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无损伤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层门装置和地坎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无影响正常使用的变形，各安装螺栓紧固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安全钳钳座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固定、无松动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轿底各安装螺栓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360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缓冲器</w:t>
            </w:r>
          </w:p>
        </w:tc>
        <w:tc>
          <w:tcPr>
            <w:tcW w:w="476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固定、无松动</w:t>
            </w:r>
          </w:p>
        </w:tc>
      </w:tr>
    </w:tbl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附件：主要零配件和工程报价清单（100元以下零配件免费清单）</w:t>
      </w:r>
    </w:p>
    <w:tbl>
      <w:tblPr>
        <w:tblStyle w:val="3"/>
        <w:tblW w:w="87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692"/>
        <w:gridCol w:w="2943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>材料名称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>规格</w:t>
            </w:r>
            <w:r>
              <w:rPr>
                <w:rFonts w:ascii="Times New Roman" w:hAnsi="Times New Roman" w:eastAsia="宋体" w:cs="Times New Roman"/>
                <w:b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>型号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门锁触点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CS09-1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下钩式手拉门锁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THP-02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对重靴衬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145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×35×6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轿厢靴衬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148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×32×10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厅门偏心轮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Φ4.2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按钮内的微动开关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KW12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厅门三角锁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QMDT1.5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厅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轿门门滑块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16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×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厅门联动钢丝绳及绳卡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Φ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制动器开关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1.29-31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11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SL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型门锁开关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SL-161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12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强迫换速开关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LX-21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13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限位开关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LX-21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14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极限开关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LX-21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15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缓冲器开关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TR231-11YU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16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急停开关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JS-2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17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轿顶检修开关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X19-2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18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限速器开关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XSQ-6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19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瓷保险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3A 5A 6A 10A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超载开关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LX29-1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21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满载开关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LX29-1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22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张紧轮开关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TR231-11YU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23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消防开关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XF-02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镇流器、启辉器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Φ10、Φ16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轿顶检修按钮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X19-1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超载蜂鸣器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直流</w:t>
            </w:r>
            <w:r>
              <w:rPr>
                <w:sz w:val="24"/>
              </w:rPr>
              <w:t>24V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井道检修照明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220V  60W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安全检修照明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36V   60W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油杯、油毡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Φ100</w:t>
            </w:r>
            <w:r>
              <w:rPr>
                <w:rFonts w:hint="eastAsia" w:ascii="宋体" w:hAnsi="宋体" w:cs="宋体"/>
                <w:sz w:val="24"/>
              </w:rPr>
              <w:t>×120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B59C0"/>
    <w:multiLevelType w:val="multilevel"/>
    <w:tmpl w:val="0BEB59C0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 w:ascii="黑体" w:eastAsia="黑体" w:cs="Arial" w:hAnsiTheme="minorHAnsi"/>
        <w:b w:val="0"/>
        <w:color w:val="auto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62353"/>
    <w:rsid w:val="1E66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12" w:lineRule="auto"/>
      <w:ind w:right="6178" w:firstLine="630"/>
    </w:pPr>
    <w:rPr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2019-11-06T01:17:00Z</dcterms:created>
  <dc:creator>阿狸先森很调皮1384008730</dc:creator>
  <cp:lastModifiedBy>阿狸先森很调皮1384008730</cp:lastModifiedBy>
  <dcterms:modified xsi:type="dcterms:W3CDTF">2019-11-06T01:18:20Z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